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A9330D" w14:textId="77777777" w:rsidR="005A6F29" w:rsidRPr="005A6F29" w:rsidRDefault="005A6F29" w:rsidP="00F0332B">
      <w:pPr>
        <w:spacing w:before="100" w:beforeAutospacing="1" w:after="100" w:afterAutospacing="1" w:line="240" w:lineRule="auto"/>
        <w:jc w:val="center"/>
        <w:outlineLvl w:val="0"/>
        <w:rPr>
          <w:rFonts w:ascii="Times New Roman" w:eastAsia="Times New Roman" w:hAnsi="Times New Roman" w:cs="Times New Roman"/>
          <w:b/>
          <w:bCs/>
          <w:color w:val="000000" w:themeColor="text1"/>
          <w:kern w:val="36"/>
          <w:sz w:val="28"/>
          <w:szCs w:val="28"/>
          <w:lang w:eastAsia="ru-RU"/>
        </w:rPr>
      </w:pPr>
      <w:r w:rsidRPr="005A6F29">
        <w:rPr>
          <w:rFonts w:ascii="Times New Roman" w:eastAsia="Times New Roman" w:hAnsi="Times New Roman" w:cs="Times New Roman"/>
          <w:b/>
          <w:bCs/>
          <w:color w:val="000000" w:themeColor="text1"/>
          <w:kern w:val="36"/>
          <w:sz w:val="28"/>
          <w:szCs w:val="28"/>
          <w:lang w:eastAsia="ru-RU"/>
        </w:rPr>
        <w:t>Корреляционно-регрессионный анализ</w:t>
      </w:r>
    </w:p>
    <w:p w14:paraId="38184DB8"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Под корреляционным анализом понимают исследование закономерностей между явлениями (процессами); в задачу корреляционного анализа входят установление связи между зависимыми и независимыми переменными, нахождение математических описаний этих взаимосвязей в виде уравнений регрессии, оценка тесноты связей и достоверности полученных результатов. В общем случае степень связи между двумя переменными величинами можно характеризовать следующими зависимостями: независимая, стохастическая, корреляционная, функциональная.</w:t>
      </w:r>
    </w:p>
    <w:p w14:paraId="176A5713"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Корреляционная зависимость - частный случай стохастической, каждому значению одной величины соответствуют различные средние значения другой.</w:t>
      </w:r>
    </w:p>
    <w:p w14:paraId="659B3576"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Функционально зависимыми называются такие величины, у которых каждому значению одной величины соответствует вполне определенное значение другой. (Функциональная зависимость - частный случай корреляционной, когда мера тесноты связи между переменными, определяемая коэффициентом корреляции, равна единице).</w:t>
      </w:r>
    </w:p>
    <w:p w14:paraId="0E5EED9A"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Стохастические связи могут быть сложными. Наиболее простым и имеющим важное практическое значение видом стохастической связи является корреляционная, которая выражается в том, что на изменение одной случайной величины другая реагирует изменениями своего математического ожидания или среднего значения.</w:t>
      </w:r>
    </w:p>
    <w:p w14:paraId="6ACDD87A"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Таким образом, понятие корреляционной связи по сравнению со стохастической более узко, так как математическое ожидание является только одним из параметров распределения и не определяет закона распределения в целом.</w:t>
      </w:r>
    </w:p>
    <w:p w14:paraId="75F6AE9D"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 xml:space="preserve">Найти математическое описание этих взаимосвязей </w:t>
      </w:r>
      <w:proofErr w:type="gramStart"/>
      <w:r w:rsidRPr="005A6F29">
        <w:rPr>
          <w:rFonts w:ascii="Times New Roman" w:eastAsia="Times New Roman" w:hAnsi="Times New Roman" w:cs="Times New Roman"/>
          <w:color w:val="000000" w:themeColor="text1"/>
          <w:sz w:val="28"/>
          <w:szCs w:val="28"/>
          <w:lang w:eastAsia="ru-RU"/>
        </w:rPr>
        <w:t>- значит</w:t>
      </w:r>
      <w:proofErr w:type="gramEnd"/>
      <w:r w:rsidRPr="005A6F29">
        <w:rPr>
          <w:rFonts w:ascii="Times New Roman" w:eastAsia="Times New Roman" w:hAnsi="Times New Roman" w:cs="Times New Roman"/>
          <w:color w:val="000000" w:themeColor="text1"/>
          <w:sz w:val="28"/>
          <w:szCs w:val="28"/>
          <w:lang w:eastAsia="ru-RU"/>
        </w:rPr>
        <w:t xml:space="preserve"> получить математическую модель объекта. В задачу </w:t>
      </w:r>
      <w:proofErr w:type="spellStart"/>
      <w:r w:rsidRPr="005A6F29">
        <w:rPr>
          <w:rFonts w:ascii="Times New Roman" w:eastAsia="Times New Roman" w:hAnsi="Times New Roman" w:cs="Times New Roman"/>
          <w:color w:val="000000" w:themeColor="text1"/>
          <w:sz w:val="28"/>
          <w:szCs w:val="28"/>
          <w:lang w:eastAsia="ru-RU"/>
        </w:rPr>
        <w:t>корреляционнорегрессионного</w:t>
      </w:r>
      <w:proofErr w:type="spellEnd"/>
      <w:r w:rsidRPr="005A6F29">
        <w:rPr>
          <w:rFonts w:ascii="Times New Roman" w:eastAsia="Times New Roman" w:hAnsi="Times New Roman" w:cs="Times New Roman"/>
          <w:color w:val="000000" w:themeColor="text1"/>
          <w:sz w:val="28"/>
          <w:szCs w:val="28"/>
          <w:lang w:eastAsia="ru-RU"/>
        </w:rPr>
        <w:t xml:space="preserve"> анализа входят получение на основании экспериментальных данных математической модели объекта (процесса) и её анализ. Ценность математической модели заключается в том, что с её помощью можно решать задачи оптимизации процесса и предсказания результатов при изменении условий его протекания (вторую задачу называют интерполяционной).</w:t>
      </w:r>
    </w:p>
    <w:p w14:paraId="1395A543"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Корреляционный анализа применимы только для таких параметров, которые при изучении физической природы объекта являются взаимосвязанными. На первом этапе применения этих методов обычно оценивают степень тесноты взаимосвязи значений функции отклика с одной или несколькими независимыми переменными.</w:t>
      </w:r>
    </w:p>
    <w:p w14:paraId="6EF1C84A"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lastRenderedPageBreak/>
        <w:t>Удобно иллюстрировать сказанное геометрически, для чего рассмотрим систему из двух случайных величин: </w:t>
      </w:r>
      <w:r w:rsidRPr="005A6F29">
        <w:rPr>
          <w:rFonts w:ascii="Times New Roman" w:eastAsia="Times New Roman" w:hAnsi="Times New Roman" w:cs="Times New Roman"/>
          <w:i/>
          <w:iCs/>
          <w:color w:val="000000" w:themeColor="text1"/>
          <w:sz w:val="28"/>
          <w:szCs w:val="28"/>
          <w:lang w:eastAsia="ru-RU"/>
        </w:rPr>
        <w:t>X</w:t>
      </w:r>
      <w:r w:rsidRPr="005A6F29">
        <w:rPr>
          <w:rFonts w:ascii="Times New Roman" w:eastAsia="Times New Roman" w:hAnsi="Times New Roman" w:cs="Times New Roman"/>
          <w:color w:val="000000" w:themeColor="text1"/>
          <w:sz w:val="28"/>
          <w:szCs w:val="28"/>
          <w:lang w:eastAsia="ru-RU"/>
        </w:rPr>
        <w:t> (х</w:t>
      </w:r>
      <w:proofErr w:type="gramStart"/>
      <w:r w:rsidRPr="005A6F29">
        <w:rPr>
          <w:rFonts w:ascii="Times New Roman" w:eastAsia="Times New Roman" w:hAnsi="Times New Roman" w:cs="Times New Roman"/>
          <w:color w:val="000000" w:themeColor="text1"/>
          <w:sz w:val="28"/>
          <w:szCs w:val="28"/>
          <w:lang w:eastAsia="ru-RU"/>
        </w:rPr>
        <w:t>, </w:t>
      </w:r>
      <w:r w:rsidRPr="005A6F29">
        <w:rPr>
          <w:rFonts w:ascii="Times New Roman" w:eastAsia="Times New Roman" w:hAnsi="Times New Roman" w:cs="Times New Roman"/>
          <w:i/>
          <w:iCs/>
          <w:color w:val="000000" w:themeColor="text1"/>
          <w:sz w:val="28"/>
          <w:szCs w:val="28"/>
          <w:lang w:eastAsia="ru-RU"/>
        </w:rPr>
        <w:t>,</w:t>
      </w:r>
      <w:proofErr w:type="gramEnd"/>
      <w:r w:rsidRPr="005A6F29">
        <w:rPr>
          <w:rFonts w:ascii="Times New Roman" w:eastAsia="Times New Roman" w:hAnsi="Times New Roman" w:cs="Times New Roman"/>
          <w:i/>
          <w:iCs/>
          <w:color w:val="000000" w:themeColor="text1"/>
          <w:sz w:val="28"/>
          <w:szCs w:val="28"/>
          <w:lang w:eastAsia="ru-RU"/>
        </w:rPr>
        <w:t xml:space="preserve"> х</w:t>
      </w:r>
      <w:r w:rsidRPr="005A6F29">
        <w:rPr>
          <w:rFonts w:ascii="Times New Roman" w:eastAsia="Times New Roman" w:hAnsi="Times New Roman" w:cs="Times New Roman"/>
          <w:i/>
          <w:iCs/>
          <w:color w:val="000000" w:themeColor="text1"/>
          <w:sz w:val="28"/>
          <w:szCs w:val="28"/>
          <w:vertAlign w:val="subscript"/>
          <w:lang w:eastAsia="ru-RU"/>
        </w:rPr>
        <w:t>2</w:t>
      </w:r>
      <w:r w:rsidRPr="005A6F29">
        <w:rPr>
          <w:rFonts w:ascii="Times New Roman" w:eastAsia="Times New Roman" w:hAnsi="Times New Roman" w:cs="Times New Roman"/>
          <w:i/>
          <w:iCs/>
          <w:color w:val="000000" w:themeColor="text1"/>
          <w:sz w:val="28"/>
          <w:szCs w:val="28"/>
          <w:lang w:eastAsia="ru-RU"/>
        </w:rPr>
        <w:t xml:space="preserve"> , </w:t>
      </w:r>
      <w:proofErr w:type="spellStart"/>
      <w:r w:rsidRPr="005A6F29">
        <w:rPr>
          <w:rFonts w:ascii="Times New Roman" w:eastAsia="Times New Roman" w:hAnsi="Times New Roman" w:cs="Times New Roman"/>
          <w:i/>
          <w:iCs/>
          <w:color w:val="000000" w:themeColor="text1"/>
          <w:sz w:val="28"/>
          <w:szCs w:val="28"/>
          <w:lang w:eastAsia="ru-RU"/>
        </w:rPr>
        <w:t>х</w:t>
      </w:r>
      <w:r w:rsidRPr="005A6F29">
        <w:rPr>
          <w:rFonts w:ascii="Times New Roman" w:eastAsia="Times New Roman" w:hAnsi="Times New Roman" w:cs="Times New Roman"/>
          <w:i/>
          <w:iCs/>
          <w:color w:val="000000" w:themeColor="text1"/>
          <w:sz w:val="28"/>
          <w:szCs w:val="28"/>
          <w:vertAlign w:val="subscript"/>
          <w:lang w:eastAsia="ru-RU"/>
        </w:rPr>
        <w:t>п</w:t>
      </w:r>
      <w:proofErr w:type="spellEnd"/>
      <w:r w:rsidRPr="005A6F29">
        <w:rPr>
          <w:rFonts w:ascii="Times New Roman" w:eastAsia="Times New Roman" w:hAnsi="Times New Roman" w:cs="Times New Roman"/>
          <w:i/>
          <w:iCs/>
          <w:color w:val="000000" w:themeColor="text1"/>
          <w:sz w:val="28"/>
          <w:szCs w:val="28"/>
          <w:lang w:eastAsia="ru-RU"/>
        </w:rPr>
        <w:t>)</w:t>
      </w:r>
    </w:p>
    <w:p w14:paraId="4C9DADA0"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и у 0</w:t>
      </w:r>
      <w:proofErr w:type="gramStart"/>
      <w:r w:rsidRPr="005A6F29">
        <w:rPr>
          <w:rFonts w:ascii="Times New Roman" w:eastAsia="Times New Roman" w:hAnsi="Times New Roman" w:cs="Times New Roman"/>
          <w:color w:val="000000" w:themeColor="text1"/>
          <w:sz w:val="28"/>
          <w:szCs w:val="28"/>
          <w:lang w:eastAsia="ru-RU"/>
        </w:rPr>
        <w:t>’,,</w:t>
      </w:r>
      <w:proofErr w:type="gramEnd"/>
      <w:r w:rsidRPr="005A6F29">
        <w:rPr>
          <w:rFonts w:ascii="Times New Roman" w:eastAsia="Times New Roman" w:hAnsi="Times New Roman" w:cs="Times New Roman"/>
          <w:color w:val="000000" w:themeColor="text1"/>
          <w:sz w:val="28"/>
          <w:szCs w:val="28"/>
          <w:lang w:eastAsia="ru-RU"/>
        </w:rPr>
        <w:t> </w:t>
      </w:r>
      <w:r w:rsidRPr="005A6F29">
        <w:rPr>
          <w:rFonts w:ascii="Times New Roman" w:eastAsia="Times New Roman" w:hAnsi="Times New Roman" w:cs="Times New Roman"/>
          <w:i/>
          <w:iCs/>
          <w:color w:val="000000" w:themeColor="text1"/>
          <w:sz w:val="28"/>
          <w:szCs w:val="28"/>
          <w:lang w:eastAsia="ru-RU"/>
        </w:rPr>
        <w:t>у</w:t>
      </w:r>
      <w:r w:rsidRPr="005A6F29">
        <w:rPr>
          <w:rFonts w:ascii="Times New Roman" w:eastAsia="Times New Roman" w:hAnsi="Times New Roman" w:cs="Times New Roman"/>
          <w:i/>
          <w:iCs/>
          <w:color w:val="000000" w:themeColor="text1"/>
          <w:sz w:val="28"/>
          <w:szCs w:val="28"/>
          <w:vertAlign w:val="subscript"/>
          <w:lang w:eastAsia="ru-RU"/>
        </w:rPr>
        <w:t>2</w:t>
      </w:r>
      <w:r w:rsidRPr="005A6F29">
        <w:rPr>
          <w:rFonts w:ascii="Times New Roman" w:eastAsia="Times New Roman" w:hAnsi="Times New Roman" w:cs="Times New Roman"/>
          <w:color w:val="000000" w:themeColor="text1"/>
          <w:sz w:val="28"/>
          <w:szCs w:val="28"/>
          <w:lang w:eastAsia="ru-RU"/>
        </w:rPr>
        <w:t>.....у „У</w:t>
      </w:r>
    </w:p>
    <w:p w14:paraId="581ABEF2"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Предположим, что в результате выполненных исследований различных систем случайных величин </w:t>
      </w:r>
      <w:r w:rsidRPr="005A6F29">
        <w:rPr>
          <w:rFonts w:ascii="Times New Roman" w:eastAsia="Times New Roman" w:hAnsi="Times New Roman" w:cs="Times New Roman"/>
          <w:i/>
          <w:iCs/>
          <w:color w:val="000000" w:themeColor="text1"/>
          <w:sz w:val="28"/>
          <w:szCs w:val="28"/>
          <w:lang w:eastAsia="ru-RU"/>
        </w:rPr>
        <w:t>X</w:t>
      </w:r>
      <w:r w:rsidRPr="005A6F29">
        <w:rPr>
          <w:rFonts w:ascii="Times New Roman" w:eastAsia="Times New Roman" w:hAnsi="Times New Roman" w:cs="Times New Roman"/>
          <w:color w:val="000000" w:themeColor="text1"/>
          <w:sz w:val="28"/>
          <w:szCs w:val="28"/>
          <w:lang w:eastAsia="ru-RU"/>
        </w:rPr>
        <w:t> и </w:t>
      </w:r>
      <w:r w:rsidRPr="005A6F29">
        <w:rPr>
          <w:rFonts w:ascii="Times New Roman" w:eastAsia="Times New Roman" w:hAnsi="Times New Roman" w:cs="Times New Roman"/>
          <w:i/>
          <w:iCs/>
          <w:color w:val="000000" w:themeColor="text1"/>
          <w:sz w:val="28"/>
          <w:szCs w:val="28"/>
          <w:lang w:eastAsia="ru-RU"/>
        </w:rPr>
        <w:t>Y</w:t>
      </w:r>
      <w:r w:rsidRPr="005A6F29">
        <w:rPr>
          <w:rFonts w:ascii="Times New Roman" w:eastAsia="Times New Roman" w:hAnsi="Times New Roman" w:cs="Times New Roman"/>
          <w:color w:val="000000" w:themeColor="text1"/>
          <w:sz w:val="28"/>
          <w:szCs w:val="28"/>
          <w:lang w:eastAsia="ru-RU"/>
        </w:rPr>
        <w:t> получены некоторые результаты, которые графически представлены на рис. 2.4.</w:t>
      </w:r>
    </w:p>
    <w:p w14:paraId="151C325E"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Расположение точек на графике (поле корреляции) указывает на существование или отсутствие связи между факторными (X) и результативными (F) признаками.</w:t>
      </w:r>
    </w:p>
    <w:p w14:paraId="75C4FB90"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В первом случае (рис. 2.4 а) каждому значению х/ соответствует значение </w:t>
      </w:r>
      <w:proofErr w:type="spellStart"/>
      <w:r w:rsidRPr="005A6F29">
        <w:rPr>
          <w:rFonts w:ascii="Times New Roman" w:eastAsia="Times New Roman" w:hAnsi="Times New Roman" w:cs="Times New Roman"/>
          <w:i/>
          <w:iCs/>
          <w:color w:val="000000" w:themeColor="text1"/>
          <w:sz w:val="28"/>
          <w:szCs w:val="28"/>
          <w:lang w:eastAsia="ru-RU"/>
        </w:rPr>
        <w:t>yi</w:t>
      </w:r>
      <w:proofErr w:type="spellEnd"/>
      <w:r w:rsidRPr="005A6F29">
        <w:rPr>
          <w:rFonts w:ascii="Times New Roman" w:eastAsia="Times New Roman" w:hAnsi="Times New Roman" w:cs="Times New Roman"/>
          <w:i/>
          <w:iCs/>
          <w:color w:val="000000" w:themeColor="text1"/>
          <w:sz w:val="28"/>
          <w:szCs w:val="28"/>
          <w:lang w:eastAsia="ru-RU"/>
        </w:rPr>
        <w:t>,</w:t>
      </w:r>
      <w:r w:rsidRPr="005A6F29">
        <w:rPr>
          <w:rFonts w:ascii="Times New Roman" w:eastAsia="Times New Roman" w:hAnsi="Times New Roman" w:cs="Times New Roman"/>
          <w:color w:val="000000" w:themeColor="text1"/>
          <w:sz w:val="28"/>
          <w:szCs w:val="28"/>
          <w:lang w:eastAsia="ru-RU"/>
        </w:rPr>
        <w:t> причем, полученные случайные точки разбросаны на поле координат </w:t>
      </w:r>
      <w:r w:rsidRPr="005A6F29">
        <w:rPr>
          <w:rFonts w:ascii="Times New Roman" w:eastAsia="Times New Roman" w:hAnsi="Times New Roman" w:cs="Times New Roman"/>
          <w:i/>
          <w:iCs/>
          <w:color w:val="000000" w:themeColor="text1"/>
          <w:sz w:val="28"/>
          <w:szCs w:val="28"/>
          <w:lang w:eastAsia="ru-RU"/>
        </w:rPr>
        <w:t>х, у</w:t>
      </w:r>
      <w:r w:rsidRPr="005A6F29">
        <w:rPr>
          <w:rFonts w:ascii="Times New Roman" w:eastAsia="Times New Roman" w:hAnsi="Times New Roman" w:cs="Times New Roman"/>
          <w:color w:val="000000" w:themeColor="text1"/>
          <w:sz w:val="28"/>
          <w:szCs w:val="28"/>
          <w:lang w:eastAsia="ru-RU"/>
        </w:rPr>
        <w:t xml:space="preserve"> хаотично и никакой закономерности не просматривается. Г </w:t>
      </w:r>
      <w:proofErr w:type="spellStart"/>
      <w:r w:rsidRPr="005A6F29">
        <w:rPr>
          <w:rFonts w:ascii="Times New Roman" w:eastAsia="Times New Roman" w:hAnsi="Times New Roman" w:cs="Times New Roman"/>
          <w:color w:val="000000" w:themeColor="text1"/>
          <w:sz w:val="28"/>
          <w:szCs w:val="28"/>
          <w:lang w:eastAsia="ru-RU"/>
        </w:rPr>
        <w:t>рафик</w:t>
      </w:r>
      <w:proofErr w:type="spellEnd"/>
      <w:r w:rsidRPr="005A6F29">
        <w:rPr>
          <w:rFonts w:ascii="Times New Roman" w:eastAsia="Times New Roman" w:hAnsi="Times New Roman" w:cs="Times New Roman"/>
          <w:color w:val="000000" w:themeColor="text1"/>
          <w:sz w:val="28"/>
          <w:szCs w:val="28"/>
          <w:lang w:eastAsia="ru-RU"/>
        </w:rPr>
        <w:t xml:space="preserve"> наглядно показывает, что величины </w:t>
      </w:r>
      <w:r w:rsidRPr="005A6F29">
        <w:rPr>
          <w:rFonts w:ascii="Times New Roman" w:eastAsia="Times New Roman" w:hAnsi="Times New Roman" w:cs="Times New Roman"/>
          <w:i/>
          <w:iCs/>
          <w:color w:val="000000" w:themeColor="text1"/>
          <w:sz w:val="28"/>
          <w:szCs w:val="28"/>
          <w:lang w:eastAsia="ru-RU"/>
        </w:rPr>
        <w:t>X</w:t>
      </w:r>
      <w:r w:rsidRPr="005A6F29">
        <w:rPr>
          <w:rFonts w:ascii="Times New Roman" w:eastAsia="Times New Roman" w:hAnsi="Times New Roman" w:cs="Times New Roman"/>
          <w:color w:val="000000" w:themeColor="text1"/>
          <w:sz w:val="28"/>
          <w:szCs w:val="28"/>
          <w:lang w:eastAsia="ru-RU"/>
        </w:rPr>
        <w:t> и </w:t>
      </w:r>
      <w:r w:rsidRPr="005A6F29">
        <w:rPr>
          <w:rFonts w:ascii="Times New Roman" w:eastAsia="Times New Roman" w:hAnsi="Times New Roman" w:cs="Times New Roman"/>
          <w:i/>
          <w:iCs/>
          <w:color w:val="000000" w:themeColor="text1"/>
          <w:sz w:val="28"/>
          <w:szCs w:val="28"/>
          <w:lang w:eastAsia="ru-RU"/>
        </w:rPr>
        <w:t>Y </w:t>
      </w:r>
      <w:r w:rsidRPr="005A6F29">
        <w:rPr>
          <w:rFonts w:ascii="Times New Roman" w:eastAsia="Times New Roman" w:hAnsi="Times New Roman" w:cs="Times New Roman"/>
          <w:color w:val="000000" w:themeColor="text1"/>
          <w:sz w:val="28"/>
          <w:szCs w:val="28"/>
          <w:lang w:eastAsia="ru-RU"/>
        </w:rPr>
        <w:t xml:space="preserve">не </w:t>
      </w:r>
      <w:proofErr w:type="spellStart"/>
      <w:r w:rsidRPr="005A6F29">
        <w:rPr>
          <w:rFonts w:ascii="Times New Roman" w:eastAsia="Times New Roman" w:hAnsi="Times New Roman" w:cs="Times New Roman"/>
          <w:color w:val="000000" w:themeColor="text1"/>
          <w:sz w:val="28"/>
          <w:szCs w:val="28"/>
          <w:lang w:eastAsia="ru-RU"/>
        </w:rPr>
        <w:t>коррелированны</w:t>
      </w:r>
      <w:proofErr w:type="spellEnd"/>
      <w:r w:rsidRPr="005A6F29">
        <w:rPr>
          <w:rFonts w:ascii="Times New Roman" w:eastAsia="Times New Roman" w:hAnsi="Times New Roman" w:cs="Times New Roman"/>
          <w:color w:val="000000" w:themeColor="text1"/>
          <w:sz w:val="28"/>
          <w:szCs w:val="28"/>
          <w:lang w:eastAsia="ru-RU"/>
        </w:rPr>
        <w:t xml:space="preserve"> (не связаны). Вместе с тем еще нельзя утверждать, что случайные величины также не зависимы. В теории вероятностей доказывается, что условие независимости случайных величин существенно более жесткое, чем условие некоррелированности.</w:t>
      </w:r>
    </w:p>
    <w:p w14:paraId="20F3C517" w14:textId="68DCAA62" w:rsidR="005A6F29" w:rsidRPr="005A6F29" w:rsidRDefault="005A6F29" w:rsidP="005A6F29">
      <w:pPr>
        <w:spacing w:after="0" w:line="240" w:lineRule="auto"/>
        <w:jc w:val="both"/>
        <w:rPr>
          <w:rFonts w:ascii="Times New Roman" w:eastAsia="Times New Roman" w:hAnsi="Times New Roman" w:cs="Times New Roman"/>
          <w:color w:val="000000" w:themeColor="text1"/>
          <w:sz w:val="28"/>
          <w:szCs w:val="28"/>
          <w:lang w:eastAsia="ru-RU"/>
        </w:rPr>
      </w:pPr>
      <w:r w:rsidRPr="00DD7747">
        <w:rPr>
          <w:rFonts w:ascii="Times New Roman" w:eastAsia="Times New Roman" w:hAnsi="Times New Roman" w:cs="Times New Roman"/>
          <w:noProof/>
          <w:color w:val="000000" w:themeColor="text1"/>
          <w:sz w:val="28"/>
          <w:szCs w:val="28"/>
          <w:lang w:eastAsia="ru-RU"/>
        </w:rPr>
        <w:drawing>
          <wp:inline distT="0" distB="0" distL="0" distR="0" wp14:anchorId="68EB0ECA" wp14:editId="74A7EA83">
            <wp:extent cx="3800475" cy="2619375"/>
            <wp:effectExtent l="0" t="0" r="9525" b="9525"/>
            <wp:docPr id="23" name="Рисунок 23" descr="Корреляция случайных величин X и 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орреляция случайных величин X и Y"/>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00475" cy="2619375"/>
                    </a:xfrm>
                    <a:prstGeom prst="rect">
                      <a:avLst/>
                    </a:prstGeom>
                    <a:noFill/>
                    <a:ln>
                      <a:noFill/>
                    </a:ln>
                  </pic:spPr>
                </pic:pic>
              </a:graphicData>
            </a:graphic>
          </wp:inline>
        </w:drawing>
      </w:r>
      <w:r w:rsidRPr="005A6F29">
        <w:rPr>
          <w:rFonts w:ascii="Times New Roman" w:eastAsia="Times New Roman" w:hAnsi="Times New Roman" w:cs="Times New Roman"/>
          <w:color w:val="000000" w:themeColor="text1"/>
          <w:sz w:val="28"/>
          <w:szCs w:val="28"/>
          <w:lang w:eastAsia="ru-RU"/>
        </w:rPr>
        <w:t> </w:t>
      </w:r>
      <w:r w:rsidRPr="00DD7747">
        <w:rPr>
          <w:rFonts w:ascii="Times New Roman" w:eastAsia="Times New Roman" w:hAnsi="Times New Roman" w:cs="Times New Roman"/>
          <w:noProof/>
          <w:color w:val="000000" w:themeColor="text1"/>
          <w:sz w:val="28"/>
          <w:szCs w:val="28"/>
          <w:lang w:eastAsia="ru-RU"/>
        </w:rPr>
        <w:drawing>
          <wp:inline distT="0" distB="0" distL="0" distR="0" wp14:anchorId="1CA33CDE" wp14:editId="06467E4B">
            <wp:extent cx="3724275" cy="1152525"/>
            <wp:effectExtent l="0" t="0" r="9525" b="952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24275" cy="1152525"/>
                    </a:xfrm>
                    <a:prstGeom prst="rect">
                      <a:avLst/>
                    </a:prstGeom>
                    <a:noFill/>
                    <a:ln>
                      <a:noFill/>
                    </a:ln>
                  </pic:spPr>
                </pic:pic>
              </a:graphicData>
            </a:graphic>
          </wp:inline>
        </w:drawing>
      </w:r>
    </w:p>
    <w:p w14:paraId="42DCCDE9"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i/>
          <w:iCs/>
          <w:color w:val="000000" w:themeColor="text1"/>
          <w:sz w:val="28"/>
          <w:szCs w:val="28"/>
          <w:lang w:eastAsia="ru-RU"/>
        </w:rPr>
        <w:t>Рис. 2.4.</w:t>
      </w:r>
      <w:r w:rsidRPr="005A6F29">
        <w:rPr>
          <w:rFonts w:ascii="Times New Roman" w:eastAsia="Times New Roman" w:hAnsi="Times New Roman" w:cs="Times New Roman"/>
          <w:color w:val="000000" w:themeColor="text1"/>
          <w:sz w:val="28"/>
          <w:szCs w:val="28"/>
          <w:lang w:eastAsia="ru-RU"/>
        </w:rPr>
        <w:t> Корреляция случайных величин </w:t>
      </w:r>
      <w:r w:rsidRPr="005A6F29">
        <w:rPr>
          <w:rFonts w:ascii="Times New Roman" w:eastAsia="Times New Roman" w:hAnsi="Times New Roman" w:cs="Times New Roman"/>
          <w:i/>
          <w:iCs/>
          <w:color w:val="000000" w:themeColor="text1"/>
          <w:sz w:val="28"/>
          <w:szCs w:val="28"/>
          <w:lang w:eastAsia="ru-RU"/>
        </w:rPr>
        <w:t>X</w:t>
      </w:r>
      <w:r w:rsidRPr="005A6F29">
        <w:rPr>
          <w:rFonts w:ascii="Times New Roman" w:eastAsia="Times New Roman" w:hAnsi="Times New Roman" w:cs="Times New Roman"/>
          <w:color w:val="000000" w:themeColor="text1"/>
          <w:sz w:val="28"/>
          <w:szCs w:val="28"/>
          <w:lang w:eastAsia="ru-RU"/>
        </w:rPr>
        <w:t> и </w:t>
      </w:r>
      <w:r w:rsidRPr="005A6F29">
        <w:rPr>
          <w:rFonts w:ascii="Times New Roman" w:eastAsia="Times New Roman" w:hAnsi="Times New Roman" w:cs="Times New Roman"/>
          <w:i/>
          <w:iCs/>
          <w:color w:val="000000" w:themeColor="text1"/>
          <w:sz w:val="28"/>
          <w:szCs w:val="28"/>
          <w:lang w:eastAsia="ru-RU"/>
        </w:rPr>
        <w:t>Y: </w:t>
      </w:r>
      <w:r w:rsidRPr="005A6F29">
        <w:rPr>
          <w:rFonts w:ascii="Times New Roman" w:eastAsia="Times New Roman" w:hAnsi="Times New Roman" w:cs="Times New Roman"/>
          <w:color w:val="000000" w:themeColor="text1"/>
          <w:sz w:val="28"/>
          <w:szCs w:val="28"/>
          <w:lang w:eastAsia="ru-RU"/>
        </w:rPr>
        <w:t>а - корреляция отсутствует; б - слабая корреляция; в - сильная положительная корреляция; г - функциональная линейная зависимость; д, е - функциональные нелинейные зависимости</w:t>
      </w:r>
    </w:p>
    <w:p w14:paraId="2BD43338"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lastRenderedPageBreak/>
        <w:t>Во втором случае (рис. 2.4 б) при изменении случайной величины </w:t>
      </w:r>
      <w:r w:rsidRPr="005A6F29">
        <w:rPr>
          <w:rFonts w:ascii="Times New Roman" w:eastAsia="Times New Roman" w:hAnsi="Times New Roman" w:cs="Times New Roman"/>
          <w:i/>
          <w:iCs/>
          <w:color w:val="000000" w:themeColor="text1"/>
          <w:sz w:val="28"/>
          <w:szCs w:val="28"/>
          <w:lang w:eastAsia="ru-RU"/>
        </w:rPr>
        <w:t>X</w:t>
      </w:r>
      <w:r w:rsidRPr="005A6F29">
        <w:rPr>
          <w:rFonts w:ascii="Times New Roman" w:eastAsia="Times New Roman" w:hAnsi="Times New Roman" w:cs="Times New Roman"/>
          <w:color w:val="000000" w:themeColor="text1"/>
          <w:sz w:val="28"/>
          <w:szCs w:val="28"/>
          <w:lang w:eastAsia="ru-RU"/>
        </w:rPr>
        <w:t> (возрастании) величина </w:t>
      </w:r>
      <w:r w:rsidRPr="005A6F29">
        <w:rPr>
          <w:rFonts w:ascii="Times New Roman" w:eastAsia="Times New Roman" w:hAnsi="Times New Roman" w:cs="Times New Roman"/>
          <w:i/>
          <w:iCs/>
          <w:color w:val="000000" w:themeColor="text1"/>
          <w:sz w:val="28"/>
          <w:szCs w:val="28"/>
          <w:lang w:eastAsia="ru-RU"/>
        </w:rPr>
        <w:t>Y</w:t>
      </w:r>
      <w:r w:rsidRPr="005A6F29">
        <w:rPr>
          <w:rFonts w:ascii="Times New Roman" w:eastAsia="Times New Roman" w:hAnsi="Times New Roman" w:cs="Times New Roman"/>
          <w:color w:val="000000" w:themeColor="text1"/>
          <w:sz w:val="28"/>
          <w:szCs w:val="28"/>
          <w:lang w:eastAsia="ru-RU"/>
        </w:rPr>
        <w:t> имеет тенденцию также изменяться, убывать. Это убывание, в общем, несмотря на значительный разброс точек, достаточно ясно видно. И хотя для каждой, отдельно взятой пары </w:t>
      </w:r>
      <w:proofErr w:type="spellStart"/>
      <w:r w:rsidRPr="005A6F29">
        <w:rPr>
          <w:rFonts w:ascii="Times New Roman" w:eastAsia="Times New Roman" w:hAnsi="Times New Roman" w:cs="Times New Roman"/>
          <w:i/>
          <w:iCs/>
          <w:color w:val="000000" w:themeColor="text1"/>
          <w:sz w:val="28"/>
          <w:szCs w:val="28"/>
          <w:lang w:eastAsia="ru-RU"/>
        </w:rPr>
        <w:t>xi</w:t>
      </w:r>
      <w:proofErr w:type="spellEnd"/>
      <w:r w:rsidRPr="005A6F29">
        <w:rPr>
          <w:rFonts w:ascii="Times New Roman" w:eastAsia="Times New Roman" w:hAnsi="Times New Roman" w:cs="Times New Roman"/>
          <w:color w:val="000000" w:themeColor="text1"/>
          <w:sz w:val="28"/>
          <w:szCs w:val="28"/>
          <w:lang w:eastAsia="ru-RU"/>
        </w:rPr>
        <w:t> и </w:t>
      </w:r>
      <w:proofErr w:type="spellStart"/>
      <w:r w:rsidRPr="005A6F29">
        <w:rPr>
          <w:rFonts w:ascii="Times New Roman" w:eastAsia="Times New Roman" w:hAnsi="Times New Roman" w:cs="Times New Roman"/>
          <w:i/>
          <w:iCs/>
          <w:color w:val="000000" w:themeColor="text1"/>
          <w:sz w:val="28"/>
          <w:szCs w:val="28"/>
          <w:lang w:eastAsia="ru-RU"/>
        </w:rPr>
        <w:t>yi</w:t>
      </w:r>
      <w:proofErr w:type="spellEnd"/>
      <w:r w:rsidRPr="005A6F29">
        <w:rPr>
          <w:rFonts w:ascii="Times New Roman" w:eastAsia="Times New Roman" w:hAnsi="Times New Roman" w:cs="Times New Roman"/>
          <w:color w:val="000000" w:themeColor="text1"/>
          <w:sz w:val="28"/>
          <w:szCs w:val="28"/>
          <w:lang w:eastAsia="ru-RU"/>
        </w:rPr>
        <w:t> возможны различные отступления от общей тенденции (например, при </w:t>
      </w:r>
      <w:proofErr w:type="spellStart"/>
      <w:r w:rsidRPr="005A6F29">
        <w:rPr>
          <w:rFonts w:ascii="Times New Roman" w:eastAsia="Times New Roman" w:hAnsi="Times New Roman" w:cs="Times New Roman"/>
          <w:i/>
          <w:iCs/>
          <w:color w:val="000000" w:themeColor="text1"/>
          <w:sz w:val="28"/>
          <w:szCs w:val="28"/>
          <w:lang w:eastAsia="ru-RU"/>
        </w:rPr>
        <w:t>Xj</w:t>
      </w:r>
      <w:proofErr w:type="spellEnd"/>
      <w:r w:rsidRPr="005A6F29">
        <w:rPr>
          <w:rFonts w:ascii="Times New Roman" w:eastAsia="Times New Roman" w:hAnsi="Times New Roman" w:cs="Times New Roman"/>
          <w:i/>
          <w:iCs/>
          <w:color w:val="000000" w:themeColor="text1"/>
          <w:sz w:val="28"/>
          <w:szCs w:val="28"/>
          <w:lang w:eastAsia="ru-RU"/>
        </w:rPr>
        <w:t xml:space="preserve"> </w:t>
      </w:r>
      <w:proofErr w:type="gramStart"/>
      <w:r w:rsidRPr="005A6F29">
        <w:rPr>
          <w:rFonts w:ascii="Times New Roman" w:eastAsia="Times New Roman" w:hAnsi="Times New Roman" w:cs="Times New Roman"/>
          <w:i/>
          <w:iCs/>
          <w:color w:val="000000" w:themeColor="text1"/>
          <w:sz w:val="28"/>
          <w:szCs w:val="28"/>
          <w:lang w:eastAsia="ru-RU"/>
        </w:rPr>
        <w:t xml:space="preserve">&lt; </w:t>
      </w:r>
      <w:proofErr w:type="spellStart"/>
      <w:r w:rsidRPr="005A6F29">
        <w:rPr>
          <w:rFonts w:ascii="Times New Roman" w:eastAsia="Times New Roman" w:hAnsi="Times New Roman" w:cs="Times New Roman"/>
          <w:i/>
          <w:iCs/>
          <w:color w:val="000000" w:themeColor="text1"/>
          <w:sz w:val="28"/>
          <w:szCs w:val="28"/>
          <w:lang w:eastAsia="ru-RU"/>
        </w:rPr>
        <w:t>Xi</w:t>
      </w:r>
      <w:proofErr w:type="spellEnd"/>
      <w:proofErr w:type="gramEnd"/>
      <w:r w:rsidRPr="005A6F29">
        <w:rPr>
          <w:rFonts w:ascii="Times New Roman" w:eastAsia="Times New Roman" w:hAnsi="Times New Roman" w:cs="Times New Roman"/>
          <w:color w:val="000000" w:themeColor="text1"/>
          <w:sz w:val="28"/>
          <w:szCs w:val="28"/>
          <w:lang w:eastAsia="ru-RU"/>
        </w:rPr>
        <w:t xml:space="preserve"> должно было бы быть </w:t>
      </w:r>
      <w:proofErr w:type="spellStart"/>
      <w:r w:rsidRPr="005A6F29">
        <w:rPr>
          <w:rFonts w:ascii="Times New Roman" w:eastAsia="Times New Roman" w:hAnsi="Times New Roman" w:cs="Times New Roman"/>
          <w:color w:val="000000" w:themeColor="text1"/>
          <w:sz w:val="28"/>
          <w:szCs w:val="28"/>
          <w:lang w:eastAsia="ru-RU"/>
        </w:rPr>
        <w:t>уу</w:t>
      </w:r>
      <w:proofErr w:type="spellEnd"/>
      <w:r w:rsidRPr="005A6F29">
        <w:rPr>
          <w:rFonts w:ascii="Times New Roman" w:eastAsia="Times New Roman" w:hAnsi="Times New Roman" w:cs="Times New Roman"/>
          <w:color w:val="000000" w:themeColor="text1"/>
          <w:sz w:val="28"/>
          <w:szCs w:val="28"/>
          <w:lang w:eastAsia="ru-RU"/>
        </w:rPr>
        <w:t xml:space="preserve"> &lt; у,-, а на графике </w:t>
      </w:r>
      <w:proofErr w:type="spellStart"/>
      <w:r w:rsidRPr="005A6F29">
        <w:rPr>
          <w:rFonts w:ascii="Times New Roman" w:eastAsia="Times New Roman" w:hAnsi="Times New Roman" w:cs="Times New Roman"/>
          <w:i/>
          <w:iCs/>
          <w:color w:val="000000" w:themeColor="text1"/>
          <w:sz w:val="28"/>
          <w:szCs w:val="28"/>
          <w:lang w:eastAsia="ru-RU"/>
        </w:rPr>
        <w:t>yj</w:t>
      </w:r>
      <w:proofErr w:type="spellEnd"/>
      <w:r w:rsidRPr="005A6F29">
        <w:rPr>
          <w:rFonts w:ascii="Times New Roman" w:eastAsia="Times New Roman" w:hAnsi="Times New Roman" w:cs="Times New Roman"/>
          <w:i/>
          <w:iCs/>
          <w:color w:val="000000" w:themeColor="text1"/>
          <w:sz w:val="28"/>
          <w:szCs w:val="28"/>
          <w:lang w:eastAsia="ru-RU"/>
        </w:rPr>
        <w:t xml:space="preserve"> &gt;</w:t>
      </w:r>
      <w:r w:rsidRPr="005A6F29">
        <w:rPr>
          <w:rFonts w:ascii="Times New Roman" w:eastAsia="Times New Roman" w:hAnsi="Times New Roman" w:cs="Times New Roman"/>
          <w:color w:val="000000" w:themeColor="text1"/>
          <w:sz w:val="28"/>
          <w:szCs w:val="28"/>
          <w:lang w:eastAsia="ru-RU"/>
        </w:rPr>
        <w:t> у,), но для всей совокупности точек она сохраняется. В данном случае имеем слабо выраженную отрицательную корреляцию.</w:t>
      </w:r>
    </w:p>
    <w:p w14:paraId="06BDC171"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В третьем случае (рис. 2.4 в) очевидна ярко выраженная положительная корреляция, так как при возрастании случайной величины </w:t>
      </w:r>
      <w:r w:rsidRPr="005A6F29">
        <w:rPr>
          <w:rFonts w:ascii="Times New Roman" w:eastAsia="Times New Roman" w:hAnsi="Times New Roman" w:cs="Times New Roman"/>
          <w:i/>
          <w:iCs/>
          <w:color w:val="000000" w:themeColor="text1"/>
          <w:sz w:val="28"/>
          <w:szCs w:val="28"/>
          <w:lang w:eastAsia="ru-RU"/>
        </w:rPr>
        <w:t>X</w:t>
      </w:r>
      <w:r w:rsidRPr="005A6F29">
        <w:rPr>
          <w:rFonts w:ascii="Times New Roman" w:eastAsia="Times New Roman" w:hAnsi="Times New Roman" w:cs="Times New Roman"/>
          <w:color w:val="000000" w:themeColor="text1"/>
          <w:sz w:val="28"/>
          <w:szCs w:val="28"/>
          <w:lang w:eastAsia="ru-RU"/>
        </w:rPr>
        <w:t> и величина </w:t>
      </w:r>
      <w:r w:rsidRPr="005A6F29">
        <w:rPr>
          <w:rFonts w:ascii="Times New Roman" w:eastAsia="Times New Roman" w:hAnsi="Times New Roman" w:cs="Times New Roman"/>
          <w:i/>
          <w:iCs/>
          <w:color w:val="000000" w:themeColor="text1"/>
          <w:sz w:val="28"/>
          <w:szCs w:val="28"/>
          <w:lang w:eastAsia="ru-RU"/>
        </w:rPr>
        <w:t>Y</w:t>
      </w:r>
      <w:r w:rsidRPr="005A6F29">
        <w:rPr>
          <w:rFonts w:ascii="Times New Roman" w:eastAsia="Times New Roman" w:hAnsi="Times New Roman" w:cs="Times New Roman"/>
          <w:color w:val="000000" w:themeColor="text1"/>
          <w:sz w:val="28"/>
          <w:szCs w:val="28"/>
          <w:lang w:eastAsia="ru-RU"/>
        </w:rPr>
        <w:t> также в общем или в среднем возрастает. Четвертый случай (рис. 2.4 г) иллюстрирует практически функциональную линейную зависимость величины </w:t>
      </w:r>
      <w:r w:rsidRPr="005A6F29">
        <w:rPr>
          <w:rFonts w:ascii="Times New Roman" w:eastAsia="Times New Roman" w:hAnsi="Times New Roman" w:cs="Times New Roman"/>
          <w:i/>
          <w:iCs/>
          <w:color w:val="000000" w:themeColor="text1"/>
          <w:sz w:val="28"/>
          <w:szCs w:val="28"/>
          <w:lang w:eastAsia="ru-RU"/>
        </w:rPr>
        <w:t>Y</w:t>
      </w:r>
      <w:r w:rsidRPr="005A6F29">
        <w:rPr>
          <w:rFonts w:ascii="Times New Roman" w:eastAsia="Times New Roman" w:hAnsi="Times New Roman" w:cs="Times New Roman"/>
          <w:color w:val="000000" w:themeColor="text1"/>
          <w:sz w:val="28"/>
          <w:szCs w:val="28"/>
          <w:lang w:eastAsia="ru-RU"/>
        </w:rPr>
        <w:t> от величины </w:t>
      </w:r>
      <w:r w:rsidRPr="005A6F29">
        <w:rPr>
          <w:rFonts w:ascii="Times New Roman" w:eastAsia="Times New Roman" w:hAnsi="Times New Roman" w:cs="Times New Roman"/>
          <w:i/>
          <w:iCs/>
          <w:color w:val="000000" w:themeColor="text1"/>
          <w:sz w:val="28"/>
          <w:szCs w:val="28"/>
          <w:lang w:eastAsia="ru-RU"/>
        </w:rPr>
        <w:t>X,</w:t>
      </w:r>
      <w:r w:rsidRPr="005A6F29">
        <w:rPr>
          <w:rFonts w:ascii="Times New Roman" w:eastAsia="Times New Roman" w:hAnsi="Times New Roman" w:cs="Times New Roman"/>
          <w:color w:val="000000" w:themeColor="text1"/>
          <w:sz w:val="28"/>
          <w:szCs w:val="28"/>
          <w:lang w:eastAsia="ru-RU"/>
        </w:rPr>
        <w:t> причем, эта зависимость положительная. Количественная оценка степени взаимной связи (принято говорить о тесноте или силе связи) дается с помощью так называемого коэффициента корреляции. Коэффициент парной корреляции</w:t>
      </w:r>
    </w:p>
    <w:p w14:paraId="38B2B437" w14:textId="46BF99A2" w:rsidR="005A6F29" w:rsidRPr="005A6F29" w:rsidRDefault="005A6F29" w:rsidP="005A6F29">
      <w:pPr>
        <w:spacing w:after="0" w:line="240" w:lineRule="auto"/>
        <w:jc w:val="both"/>
        <w:rPr>
          <w:rFonts w:ascii="Times New Roman" w:eastAsia="Times New Roman" w:hAnsi="Times New Roman" w:cs="Times New Roman"/>
          <w:color w:val="000000" w:themeColor="text1"/>
          <w:sz w:val="28"/>
          <w:szCs w:val="28"/>
          <w:lang w:eastAsia="ru-RU"/>
        </w:rPr>
      </w:pPr>
      <w:r w:rsidRPr="00DD7747">
        <w:rPr>
          <w:rFonts w:ascii="Times New Roman" w:eastAsia="Times New Roman" w:hAnsi="Times New Roman" w:cs="Times New Roman"/>
          <w:noProof/>
          <w:color w:val="000000" w:themeColor="text1"/>
          <w:sz w:val="28"/>
          <w:szCs w:val="28"/>
          <w:lang w:eastAsia="ru-RU"/>
        </w:rPr>
        <w:drawing>
          <wp:inline distT="0" distB="0" distL="0" distR="0" wp14:anchorId="3D62D030" wp14:editId="4E44F6DF">
            <wp:extent cx="3810000" cy="676275"/>
            <wp:effectExtent l="0" t="0" r="0" b="952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676275"/>
                    </a:xfrm>
                    <a:prstGeom prst="rect">
                      <a:avLst/>
                    </a:prstGeom>
                    <a:noFill/>
                    <a:ln>
                      <a:noFill/>
                    </a:ln>
                  </pic:spPr>
                </pic:pic>
              </a:graphicData>
            </a:graphic>
          </wp:inline>
        </w:drawing>
      </w:r>
    </w:p>
    <w:p w14:paraId="3AB8633E"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где </w:t>
      </w:r>
      <w:r w:rsidRPr="005A6F29">
        <w:rPr>
          <w:rFonts w:ascii="Times New Roman" w:eastAsia="Times New Roman" w:hAnsi="Times New Roman" w:cs="Times New Roman"/>
          <w:i/>
          <w:iCs/>
          <w:color w:val="000000" w:themeColor="text1"/>
          <w:sz w:val="28"/>
          <w:szCs w:val="28"/>
          <w:lang w:eastAsia="ru-RU"/>
        </w:rPr>
        <w:t>у, X</w:t>
      </w:r>
      <w:r w:rsidRPr="005A6F29">
        <w:rPr>
          <w:rFonts w:ascii="Times New Roman" w:eastAsia="Times New Roman" w:hAnsi="Times New Roman" w:cs="Times New Roman"/>
          <w:color w:val="000000" w:themeColor="text1"/>
          <w:sz w:val="28"/>
          <w:szCs w:val="28"/>
          <w:lang w:eastAsia="ru-RU"/>
        </w:rPr>
        <w:t> - средние арифметическое значение </w:t>
      </w:r>
      <w:r w:rsidRPr="005A6F29">
        <w:rPr>
          <w:rFonts w:ascii="Times New Roman" w:eastAsia="Times New Roman" w:hAnsi="Times New Roman" w:cs="Times New Roman"/>
          <w:i/>
          <w:iCs/>
          <w:color w:val="000000" w:themeColor="text1"/>
          <w:sz w:val="28"/>
          <w:szCs w:val="28"/>
          <w:lang w:eastAsia="ru-RU"/>
        </w:rPr>
        <w:t>Х^</w:t>
      </w:r>
      <w:r w:rsidRPr="005A6F29">
        <w:rPr>
          <w:rFonts w:ascii="Times New Roman" w:eastAsia="Times New Roman" w:hAnsi="Times New Roman" w:cs="Times New Roman"/>
          <w:color w:val="000000" w:themeColor="text1"/>
          <w:sz w:val="28"/>
          <w:szCs w:val="28"/>
          <w:lang w:eastAsia="ru-RU"/>
        </w:rPr>
        <w:t> и У; в рассматриваемой выборке;</w:t>
      </w:r>
    </w:p>
    <w:p w14:paraId="4EC42361"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proofErr w:type="spellStart"/>
      <w:r w:rsidRPr="005A6F29">
        <w:rPr>
          <w:rFonts w:ascii="Times New Roman" w:eastAsia="Times New Roman" w:hAnsi="Times New Roman" w:cs="Times New Roman"/>
          <w:i/>
          <w:iCs/>
          <w:color w:val="000000" w:themeColor="text1"/>
          <w:sz w:val="28"/>
          <w:szCs w:val="28"/>
          <w:lang w:eastAsia="ru-RU"/>
        </w:rPr>
        <w:t>Sy</w:t>
      </w:r>
      <w:proofErr w:type="spellEnd"/>
      <w:r w:rsidRPr="005A6F29">
        <w:rPr>
          <w:rFonts w:ascii="Times New Roman" w:eastAsia="Times New Roman" w:hAnsi="Times New Roman" w:cs="Times New Roman"/>
          <w:i/>
          <w:iCs/>
          <w:color w:val="000000" w:themeColor="text1"/>
          <w:sz w:val="28"/>
          <w:szCs w:val="28"/>
          <w:lang w:eastAsia="ru-RU"/>
        </w:rPr>
        <w:t xml:space="preserve">, </w:t>
      </w:r>
      <w:proofErr w:type="spellStart"/>
      <w:r w:rsidRPr="005A6F29">
        <w:rPr>
          <w:rFonts w:ascii="Times New Roman" w:eastAsia="Times New Roman" w:hAnsi="Times New Roman" w:cs="Times New Roman"/>
          <w:i/>
          <w:iCs/>
          <w:color w:val="000000" w:themeColor="text1"/>
          <w:sz w:val="28"/>
          <w:szCs w:val="28"/>
          <w:lang w:eastAsia="ru-RU"/>
        </w:rPr>
        <w:t>S</w:t>
      </w:r>
      <w:r w:rsidRPr="005A6F29">
        <w:rPr>
          <w:rFonts w:ascii="Times New Roman" w:eastAsia="Times New Roman" w:hAnsi="Times New Roman" w:cs="Times New Roman"/>
          <w:i/>
          <w:iCs/>
          <w:color w:val="000000" w:themeColor="text1"/>
          <w:sz w:val="28"/>
          <w:szCs w:val="28"/>
          <w:vertAlign w:val="subscript"/>
          <w:lang w:eastAsia="ru-RU"/>
        </w:rPr>
        <w:t>x</w:t>
      </w:r>
      <w:proofErr w:type="spellEnd"/>
      <w:r w:rsidRPr="005A6F29">
        <w:rPr>
          <w:rFonts w:ascii="Times New Roman" w:eastAsia="Times New Roman" w:hAnsi="Times New Roman" w:cs="Times New Roman"/>
          <w:i/>
          <w:iCs/>
          <w:color w:val="000000" w:themeColor="text1"/>
          <w:sz w:val="28"/>
          <w:szCs w:val="28"/>
          <w:lang w:eastAsia="ru-RU"/>
        </w:rPr>
        <w:t> -</w:t>
      </w:r>
      <w:r w:rsidRPr="005A6F29">
        <w:rPr>
          <w:rFonts w:ascii="Times New Roman" w:eastAsia="Times New Roman" w:hAnsi="Times New Roman" w:cs="Times New Roman"/>
          <w:color w:val="000000" w:themeColor="text1"/>
          <w:sz w:val="28"/>
          <w:szCs w:val="28"/>
          <w:lang w:eastAsia="ru-RU"/>
        </w:rPr>
        <w:t> их средние квадратичные отклонения;</w:t>
      </w:r>
    </w:p>
    <w:p w14:paraId="558E229E"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i/>
          <w:iCs/>
          <w:color w:val="000000" w:themeColor="text1"/>
          <w:sz w:val="28"/>
          <w:szCs w:val="28"/>
          <w:lang w:eastAsia="ru-RU"/>
        </w:rPr>
        <w:t>п</w:t>
      </w:r>
      <w:r w:rsidRPr="005A6F29">
        <w:rPr>
          <w:rFonts w:ascii="Times New Roman" w:eastAsia="Times New Roman" w:hAnsi="Times New Roman" w:cs="Times New Roman"/>
          <w:color w:val="000000" w:themeColor="text1"/>
          <w:sz w:val="28"/>
          <w:szCs w:val="28"/>
          <w:lang w:eastAsia="ru-RU"/>
        </w:rPr>
        <w:t> - объем выборки (обычно и=50...200).</w:t>
      </w:r>
    </w:p>
    <w:p w14:paraId="48D2F432"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Обозначим зависимую переменную цифрой 1, а независимые цифрами 2, 3, ..., </w:t>
      </w:r>
      <w:r w:rsidRPr="005A6F29">
        <w:rPr>
          <w:rFonts w:ascii="Times New Roman" w:eastAsia="Times New Roman" w:hAnsi="Times New Roman" w:cs="Times New Roman"/>
          <w:i/>
          <w:iCs/>
          <w:color w:val="000000" w:themeColor="text1"/>
          <w:sz w:val="28"/>
          <w:szCs w:val="28"/>
          <w:lang w:eastAsia="ru-RU"/>
        </w:rPr>
        <w:t>т,</w:t>
      </w:r>
      <w:r w:rsidRPr="005A6F29">
        <w:rPr>
          <w:rFonts w:ascii="Times New Roman" w:eastAsia="Times New Roman" w:hAnsi="Times New Roman" w:cs="Times New Roman"/>
          <w:color w:val="000000" w:themeColor="text1"/>
          <w:sz w:val="28"/>
          <w:szCs w:val="28"/>
          <w:lang w:eastAsia="ru-RU"/>
        </w:rPr>
        <w:t xml:space="preserve"> тогда коэффициенты парной корреляции запишутся так: ri2, </w:t>
      </w:r>
      <w:proofErr w:type="spellStart"/>
      <w:r w:rsidRPr="005A6F29">
        <w:rPr>
          <w:rFonts w:ascii="Times New Roman" w:eastAsia="Times New Roman" w:hAnsi="Times New Roman" w:cs="Times New Roman"/>
          <w:color w:val="000000" w:themeColor="text1"/>
          <w:sz w:val="28"/>
          <w:szCs w:val="28"/>
          <w:lang w:eastAsia="ru-RU"/>
        </w:rPr>
        <w:t>пз</w:t>
      </w:r>
      <w:proofErr w:type="spellEnd"/>
      <w:r w:rsidRPr="005A6F29">
        <w:rPr>
          <w:rFonts w:ascii="Times New Roman" w:eastAsia="Times New Roman" w:hAnsi="Times New Roman" w:cs="Times New Roman"/>
          <w:color w:val="000000" w:themeColor="text1"/>
          <w:sz w:val="28"/>
          <w:szCs w:val="28"/>
          <w:lang w:eastAsia="ru-RU"/>
        </w:rPr>
        <w:t>, ...</w:t>
      </w:r>
      <w:proofErr w:type="spellStart"/>
      <w:r w:rsidRPr="005A6F29">
        <w:rPr>
          <w:rFonts w:ascii="Times New Roman" w:eastAsia="Times New Roman" w:hAnsi="Times New Roman" w:cs="Times New Roman"/>
          <w:color w:val="000000" w:themeColor="text1"/>
          <w:sz w:val="28"/>
          <w:szCs w:val="28"/>
          <w:lang w:eastAsia="ru-RU"/>
        </w:rPr>
        <w:t>ri</w:t>
      </w:r>
      <w:r w:rsidRPr="005A6F29">
        <w:rPr>
          <w:rFonts w:ascii="Times New Roman" w:eastAsia="Times New Roman" w:hAnsi="Times New Roman" w:cs="Times New Roman"/>
          <w:color w:val="000000" w:themeColor="text1"/>
          <w:sz w:val="28"/>
          <w:szCs w:val="28"/>
          <w:vertAlign w:val="subscript"/>
          <w:lang w:eastAsia="ru-RU"/>
        </w:rPr>
        <w:t>m</w:t>
      </w:r>
      <w:proofErr w:type="spellEnd"/>
      <w:r w:rsidRPr="005A6F29">
        <w:rPr>
          <w:rFonts w:ascii="Times New Roman" w:eastAsia="Times New Roman" w:hAnsi="Times New Roman" w:cs="Times New Roman"/>
          <w:color w:val="000000" w:themeColor="text1"/>
          <w:sz w:val="28"/>
          <w:szCs w:val="28"/>
          <w:lang w:eastAsia="ru-RU"/>
        </w:rPr>
        <w:t>, Г23, </w:t>
      </w:r>
      <w:r w:rsidRPr="005A6F29">
        <w:rPr>
          <w:rFonts w:ascii="Times New Roman" w:eastAsia="Times New Roman" w:hAnsi="Times New Roman" w:cs="Times New Roman"/>
          <w:i/>
          <w:iCs/>
          <w:color w:val="000000" w:themeColor="text1"/>
          <w:sz w:val="28"/>
          <w:szCs w:val="28"/>
          <w:lang w:eastAsia="ru-RU"/>
        </w:rPr>
        <w:t>Г24,</w:t>
      </w:r>
      <w:r w:rsidRPr="005A6F29">
        <w:rPr>
          <w:rFonts w:ascii="Times New Roman" w:eastAsia="Times New Roman" w:hAnsi="Times New Roman" w:cs="Times New Roman"/>
          <w:color w:val="000000" w:themeColor="text1"/>
          <w:sz w:val="28"/>
          <w:szCs w:val="28"/>
          <w:lang w:eastAsia="ru-RU"/>
        </w:rPr>
        <w:t> ..., а коэффициент множественной корреляции между у И *1, *2, ...» </w:t>
      </w:r>
      <w:r w:rsidRPr="005A6F29">
        <w:rPr>
          <w:rFonts w:ascii="Times New Roman" w:eastAsia="Times New Roman" w:hAnsi="Times New Roman" w:cs="Times New Roman"/>
          <w:i/>
          <w:iCs/>
          <w:color w:val="000000" w:themeColor="text1"/>
          <w:sz w:val="28"/>
          <w:szCs w:val="28"/>
          <w:lang w:eastAsia="ru-RU"/>
        </w:rPr>
        <w:t>X</w:t>
      </w:r>
      <w:r w:rsidRPr="005A6F29">
        <w:rPr>
          <w:rFonts w:ascii="Times New Roman" w:eastAsia="Times New Roman" w:hAnsi="Times New Roman" w:cs="Times New Roman"/>
          <w:i/>
          <w:iCs/>
          <w:color w:val="000000" w:themeColor="text1"/>
          <w:sz w:val="28"/>
          <w:szCs w:val="28"/>
          <w:vertAlign w:val="subscript"/>
          <w:lang w:eastAsia="ru-RU"/>
        </w:rPr>
        <w:t>m</w:t>
      </w:r>
      <w:r w:rsidRPr="005A6F29">
        <w:rPr>
          <w:rFonts w:ascii="Times New Roman" w:eastAsia="Times New Roman" w:hAnsi="Times New Roman" w:cs="Times New Roman"/>
          <w:i/>
          <w:iCs/>
          <w:color w:val="000000" w:themeColor="text1"/>
          <w:sz w:val="28"/>
          <w:szCs w:val="28"/>
          <w:lang w:eastAsia="ru-RU"/>
        </w:rPr>
        <w:t>-R,23...m-</w:t>
      </w:r>
    </w:p>
    <w:p w14:paraId="5FEEF21C"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Коэффициент множественной корреляции с использованием метода определителей находятся по формуле</w:t>
      </w:r>
    </w:p>
    <w:p w14:paraId="6CCB151B" w14:textId="5BE98340" w:rsidR="005A6F29" w:rsidRPr="005A6F29" w:rsidRDefault="005A6F29" w:rsidP="005A6F29">
      <w:pPr>
        <w:spacing w:after="0" w:line="240" w:lineRule="auto"/>
        <w:jc w:val="both"/>
        <w:rPr>
          <w:rFonts w:ascii="Times New Roman" w:eastAsia="Times New Roman" w:hAnsi="Times New Roman" w:cs="Times New Roman"/>
          <w:color w:val="000000" w:themeColor="text1"/>
          <w:sz w:val="28"/>
          <w:szCs w:val="28"/>
          <w:lang w:eastAsia="ru-RU"/>
        </w:rPr>
      </w:pPr>
      <w:r w:rsidRPr="00DD7747">
        <w:rPr>
          <w:rFonts w:ascii="Times New Roman" w:eastAsia="Times New Roman" w:hAnsi="Times New Roman" w:cs="Times New Roman"/>
          <w:noProof/>
          <w:color w:val="000000" w:themeColor="text1"/>
          <w:sz w:val="28"/>
          <w:szCs w:val="28"/>
          <w:lang w:eastAsia="ru-RU"/>
        </w:rPr>
        <w:drawing>
          <wp:inline distT="0" distB="0" distL="0" distR="0" wp14:anchorId="12D99C7A" wp14:editId="2A06A4B5">
            <wp:extent cx="3048000" cy="72390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48000" cy="723900"/>
                    </a:xfrm>
                    <a:prstGeom prst="rect">
                      <a:avLst/>
                    </a:prstGeom>
                    <a:noFill/>
                    <a:ln>
                      <a:noFill/>
                    </a:ln>
                  </pic:spPr>
                </pic:pic>
              </a:graphicData>
            </a:graphic>
          </wp:inline>
        </w:drawing>
      </w:r>
    </w:p>
    <w:p w14:paraId="45F58D17"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где </w:t>
      </w:r>
      <w:r w:rsidRPr="005A6F29">
        <w:rPr>
          <w:rFonts w:ascii="Times New Roman" w:eastAsia="Times New Roman" w:hAnsi="Times New Roman" w:cs="Times New Roman"/>
          <w:i/>
          <w:iCs/>
          <w:color w:val="000000" w:themeColor="text1"/>
          <w:sz w:val="28"/>
          <w:szCs w:val="28"/>
          <w:lang w:eastAsia="ru-RU"/>
        </w:rPr>
        <w:t>D</w:t>
      </w:r>
      <w:r w:rsidRPr="005A6F29">
        <w:rPr>
          <w:rFonts w:ascii="Times New Roman" w:eastAsia="Times New Roman" w:hAnsi="Times New Roman" w:cs="Times New Roman"/>
          <w:color w:val="000000" w:themeColor="text1"/>
          <w:sz w:val="28"/>
          <w:szCs w:val="28"/>
          <w:lang w:eastAsia="ru-RU"/>
        </w:rPr>
        <w:t> - определитель, составленный из всех коэффициентов парной корреляции,</w:t>
      </w:r>
    </w:p>
    <w:p w14:paraId="783294ED" w14:textId="1F9358E0" w:rsidR="005A6F29" w:rsidRPr="005A6F29" w:rsidRDefault="005A6F29" w:rsidP="005A6F29">
      <w:pPr>
        <w:spacing w:after="0" w:line="240" w:lineRule="auto"/>
        <w:jc w:val="both"/>
        <w:rPr>
          <w:rFonts w:ascii="Times New Roman" w:eastAsia="Times New Roman" w:hAnsi="Times New Roman" w:cs="Times New Roman"/>
          <w:color w:val="000000" w:themeColor="text1"/>
          <w:sz w:val="28"/>
          <w:szCs w:val="28"/>
          <w:lang w:eastAsia="ru-RU"/>
        </w:rPr>
      </w:pPr>
      <w:r w:rsidRPr="00DD7747">
        <w:rPr>
          <w:rFonts w:ascii="Times New Roman" w:eastAsia="Times New Roman" w:hAnsi="Times New Roman" w:cs="Times New Roman"/>
          <w:noProof/>
          <w:color w:val="000000" w:themeColor="text1"/>
          <w:sz w:val="28"/>
          <w:szCs w:val="28"/>
          <w:lang w:eastAsia="ru-RU"/>
        </w:rPr>
        <w:lastRenderedPageBreak/>
        <w:drawing>
          <wp:inline distT="0" distB="0" distL="0" distR="0" wp14:anchorId="4154C265" wp14:editId="404E86BA">
            <wp:extent cx="2419350" cy="1076325"/>
            <wp:effectExtent l="0" t="0" r="0" b="952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19350" cy="1076325"/>
                    </a:xfrm>
                    <a:prstGeom prst="rect">
                      <a:avLst/>
                    </a:prstGeom>
                    <a:noFill/>
                    <a:ln>
                      <a:noFill/>
                    </a:ln>
                  </pic:spPr>
                </pic:pic>
              </a:graphicData>
            </a:graphic>
          </wp:inline>
        </w:drawing>
      </w:r>
    </w:p>
    <w:p w14:paraId="478845AD"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i/>
          <w:iCs/>
          <w:color w:val="000000" w:themeColor="text1"/>
          <w:sz w:val="28"/>
          <w:szCs w:val="28"/>
          <w:lang w:eastAsia="ru-RU"/>
        </w:rPr>
        <w:t>D</w:t>
      </w:r>
      <w:r w:rsidRPr="005A6F29">
        <w:rPr>
          <w:rFonts w:ascii="Times New Roman" w:eastAsia="Times New Roman" w:hAnsi="Times New Roman" w:cs="Times New Roman"/>
          <w:color w:val="000000" w:themeColor="text1"/>
          <w:sz w:val="28"/>
          <w:szCs w:val="28"/>
          <w:lang w:eastAsia="ru-RU"/>
        </w:rPr>
        <w:t> п - определитель, получающийся из </w:t>
      </w:r>
      <w:r w:rsidRPr="005A6F29">
        <w:rPr>
          <w:rFonts w:ascii="Times New Roman" w:eastAsia="Times New Roman" w:hAnsi="Times New Roman" w:cs="Times New Roman"/>
          <w:i/>
          <w:iCs/>
          <w:color w:val="000000" w:themeColor="text1"/>
          <w:sz w:val="28"/>
          <w:szCs w:val="28"/>
          <w:lang w:eastAsia="ru-RU"/>
        </w:rPr>
        <w:t>D</w:t>
      </w:r>
      <w:r w:rsidRPr="005A6F29">
        <w:rPr>
          <w:rFonts w:ascii="Times New Roman" w:eastAsia="Times New Roman" w:hAnsi="Times New Roman" w:cs="Times New Roman"/>
          <w:color w:val="000000" w:themeColor="text1"/>
          <w:sz w:val="28"/>
          <w:szCs w:val="28"/>
          <w:lang w:eastAsia="ru-RU"/>
        </w:rPr>
        <w:t> исключением нулевого (первого слева) столбца и нулевой (верхней) строки.</w:t>
      </w:r>
    </w:p>
    <w:p w14:paraId="51E5E82C" w14:textId="292F616A" w:rsidR="005A6F29" w:rsidRPr="005A6F29" w:rsidRDefault="005A6F29" w:rsidP="005A6F29">
      <w:pPr>
        <w:spacing w:after="0" w:line="240" w:lineRule="auto"/>
        <w:jc w:val="both"/>
        <w:rPr>
          <w:rFonts w:ascii="Times New Roman" w:eastAsia="Times New Roman" w:hAnsi="Times New Roman" w:cs="Times New Roman"/>
          <w:color w:val="000000" w:themeColor="text1"/>
          <w:sz w:val="28"/>
          <w:szCs w:val="28"/>
          <w:lang w:eastAsia="ru-RU"/>
        </w:rPr>
      </w:pPr>
      <w:r w:rsidRPr="00DD7747">
        <w:rPr>
          <w:rFonts w:ascii="Times New Roman" w:eastAsia="Times New Roman" w:hAnsi="Times New Roman" w:cs="Times New Roman"/>
          <w:noProof/>
          <w:color w:val="000000" w:themeColor="text1"/>
          <w:sz w:val="28"/>
          <w:szCs w:val="28"/>
          <w:lang w:eastAsia="ru-RU"/>
        </w:rPr>
        <w:drawing>
          <wp:inline distT="0" distB="0" distL="0" distR="0" wp14:anchorId="6BB280DE" wp14:editId="3DF989FC">
            <wp:extent cx="2114550" cy="106680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14550" cy="1066800"/>
                    </a:xfrm>
                    <a:prstGeom prst="rect">
                      <a:avLst/>
                    </a:prstGeom>
                    <a:noFill/>
                    <a:ln>
                      <a:noFill/>
                    </a:ln>
                  </pic:spPr>
                </pic:pic>
              </a:graphicData>
            </a:graphic>
          </wp:inline>
        </w:drawing>
      </w:r>
    </w:p>
    <w:p w14:paraId="7C08B028"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В случае трех переменных</w:t>
      </w:r>
    </w:p>
    <w:p w14:paraId="745AD601" w14:textId="55948F3F" w:rsidR="005A6F29" w:rsidRPr="005A6F29" w:rsidRDefault="005A6F29" w:rsidP="005A6F29">
      <w:pPr>
        <w:spacing w:after="0" w:line="240" w:lineRule="auto"/>
        <w:jc w:val="both"/>
        <w:rPr>
          <w:rFonts w:ascii="Times New Roman" w:eastAsia="Times New Roman" w:hAnsi="Times New Roman" w:cs="Times New Roman"/>
          <w:color w:val="000000" w:themeColor="text1"/>
          <w:sz w:val="28"/>
          <w:szCs w:val="28"/>
          <w:lang w:eastAsia="ru-RU"/>
        </w:rPr>
      </w:pPr>
      <w:r w:rsidRPr="00DD7747">
        <w:rPr>
          <w:rFonts w:ascii="Times New Roman" w:eastAsia="Times New Roman" w:hAnsi="Times New Roman" w:cs="Times New Roman"/>
          <w:noProof/>
          <w:color w:val="000000" w:themeColor="text1"/>
          <w:sz w:val="28"/>
          <w:szCs w:val="28"/>
          <w:lang w:eastAsia="ru-RU"/>
        </w:rPr>
        <w:drawing>
          <wp:inline distT="0" distB="0" distL="0" distR="0" wp14:anchorId="3A06BF3B" wp14:editId="3E8D80D7">
            <wp:extent cx="2895600" cy="866775"/>
            <wp:effectExtent l="0" t="0" r="0"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95600" cy="866775"/>
                    </a:xfrm>
                    <a:prstGeom prst="rect">
                      <a:avLst/>
                    </a:prstGeom>
                    <a:noFill/>
                    <a:ln>
                      <a:noFill/>
                    </a:ln>
                  </pic:spPr>
                </pic:pic>
              </a:graphicData>
            </a:graphic>
          </wp:inline>
        </w:drawing>
      </w:r>
    </w:p>
    <w:p w14:paraId="5BD0DEB8"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Значения </w:t>
      </w:r>
      <w:proofErr w:type="spellStart"/>
      <w:r w:rsidRPr="005A6F29">
        <w:rPr>
          <w:rFonts w:ascii="Times New Roman" w:eastAsia="Times New Roman" w:hAnsi="Times New Roman" w:cs="Times New Roman"/>
          <w:i/>
          <w:iCs/>
          <w:color w:val="000000" w:themeColor="text1"/>
          <w:sz w:val="28"/>
          <w:szCs w:val="28"/>
          <w:lang w:eastAsia="ru-RU"/>
        </w:rPr>
        <w:t>г</w:t>
      </w:r>
      <w:r w:rsidRPr="005A6F29">
        <w:rPr>
          <w:rFonts w:ascii="Times New Roman" w:eastAsia="Times New Roman" w:hAnsi="Times New Roman" w:cs="Times New Roman"/>
          <w:i/>
          <w:iCs/>
          <w:color w:val="000000" w:themeColor="text1"/>
          <w:sz w:val="28"/>
          <w:szCs w:val="28"/>
          <w:vertAlign w:val="subscript"/>
          <w:lang w:eastAsia="ru-RU"/>
        </w:rPr>
        <w:t>ух</w:t>
      </w:r>
      <w:proofErr w:type="spellEnd"/>
      <w:r w:rsidRPr="005A6F29">
        <w:rPr>
          <w:rFonts w:ascii="Times New Roman" w:eastAsia="Times New Roman" w:hAnsi="Times New Roman" w:cs="Times New Roman"/>
          <w:color w:val="000000" w:themeColor="text1"/>
          <w:sz w:val="28"/>
          <w:szCs w:val="28"/>
          <w:lang w:eastAsia="ru-RU"/>
        </w:rPr>
        <w:t xml:space="preserve"> и </w:t>
      </w:r>
      <w:proofErr w:type="gramStart"/>
      <w:r w:rsidRPr="005A6F29">
        <w:rPr>
          <w:rFonts w:ascii="Times New Roman" w:eastAsia="Times New Roman" w:hAnsi="Times New Roman" w:cs="Times New Roman"/>
          <w:color w:val="000000" w:themeColor="text1"/>
          <w:sz w:val="28"/>
          <w:szCs w:val="28"/>
          <w:lang w:eastAsia="ru-RU"/>
        </w:rPr>
        <w:t>i?</w:t>
      </w:r>
      <w:r w:rsidRPr="005A6F29">
        <w:rPr>
          <w:rFonts w:ascii="Times New Roman" w:eastAsia="Times New Roman" w:hAnsi="Times New Roman" w:cs="Times New Roman"/>
          <w:color w:val="000000" w:themeColor="text1"/>
          <w:sz w:val="28"/>
          <w:szCs w:val="28"/>
          <w:vertAlign w:val="subscript"/>
          <w:lang w:eastAsia="ru-RU"/>
        </w:rPr>
        <w:t>yx</w:t>
      </w:r>
      <w:r w:rsidRPr="005A6F29">
        <w:rPr>
          <w:rFonts w:ascii="Times New Roman" w:eastAsia="Times New Roman" w:hAnsi="Times New Roman" w:cs="Times New Roman"/>
          <w:color w:val="000000" w:themeColor="text1"/>
          <w:sz w:val="28"/>
          <w:szCs w:val="28"/>
          <w:lang w:eastAsia="ru-RU"/>
        </w:rPr>
        <w:t>ix</w:t>
      </w:r>
      <w:proofErr w:type="gramEnd"/>
      <w:r w:rsidRPr="005A6F29">
        <w:rPr>
          <w:rFonts w:ascii="Times New Roman" w:eastAsia="Times New Roman" w:hAnsi="Times New Roman" w:cs="Times New Roman"/>
          <w:color w:val="000000" w:themeColor="text1"/>
          <w:sz w:val="28"/>
          <w:szCs w:val="28"/>
          <w:lang w:eastAsia="ru-RU"/>
        </w:rPr>
        <w:t>2..xm находятся в пределах от -1 до +1. Если они достоверны, то есть существенно отличаются от нуля, значит, между исследуемыми факторами имеется линейная корреляционная зависимость. В противном случае эта зависимость отсутствует либо является существенно нелинейной. Если </w:t>
      </w:r>
      <w:proofErr w:type="spellStart"/>
      <w:r w:rsidRPr="005A6F29">
        <w:rPr>
          <w:rFonts w:ascii="Times New Roman" w:eastAsia="Times New Roman" w:hAnsi="Times New Roman" w:cs="Times New Roman"/>
          <w:i/>
          <w:iCs/>
          <w:color w:val="000000" w:themeColor="text1"/>
          <w:sz w:val="28"/>
          <w:szCs w:val="28"/>
          <w:lang w:eastAsia="ru-RU"/>
        </w:rPr>
        <w:t>г</w:t>
      </w:r>
      <w:r w:rsidRPr="005A6F29">
        <w:rPr>
          <w:rFonts w:ascii="Times New Roman" w:eastAsia="Times New Roman" w:hAnsi="Times New Roman" w:cs="Times New Roman"/>
          <w:i/>
          <w:iCs/>
          <w:color w:val="000000" w:themeColor="text1"/>
          <w:sz w:val="28"/>
          <w:szCs w:val="28"/>
          <w:vertAlign w:val="subscript"/>
          <w:lang w:eastAsia="ru-RU"/>
        </w:rPr>
        <w:t>ух</w:t>
      </w:r>
      <w:proofErr w:type="spellEnd"/>
      <w:r w:rsidRPr="005A6F29">
        <w:rPr>
          <w:rFonts w:ascii="Times New Roman" w:eastAsia="Times New Roman" w:hAnsi="Times New Roman" w:cs="Times New Roman"/>
          <w:color w:val="000000" w:themeColor="text1"/>
          <w:sz w:val="28"/>
          <w:szCs w:val="28"/>
          <w:lang w:eastAsia="ru-RU"/>
        </w:rPr>
        <w:t xml:space="preserve"> или </w:t>
      </w:r>
      <w:proofErr w:type="gramStart"/>
      <w:r w:rsidRPr="005A6F29">
        <w:rPr>
          <w:rFonts w:ascii="Times New Roman" w:eastAsia="Times New Roman" w:hAnsi="Times New Roman" w:cs="Times New Roman"/>
          <w:color w:val="000000" w:themeColor="text1"/>
          <w:sz w:val="28"/>
          <w:szCs w:val="28"/>
          <w:lang w:eastAsia="ru-RU"/>
        </w:rPr>
        <w:t>/?</w:t>
      </w:r>
      <w:r w:rsidRPr="005A6F29">
        <w:rPr>
          <w:rFonts w:ascii="Times New Roman" w:eastAsia="Times New Roman" w:hAnsi="Times New Roman" w:cs="Times New Roman"/>
          <w:color w:val="000000" w:themeColor="text1"/>
          <w:sz w:val="28"/>
          <w:szCs w:val="28"/>
          <w:vertAlign w:val="subscript"/>
          <w:lang w:eastAsia="ru-RU"/>
        </w:rPr>
        <w:t>yx</w:t>
      </w:r>
      <w:r w:rsidRPr="005A6F29">
        <w:rPr>
          <w:rFonts w:ascii="Times New Roman" w:eastAsia="Times New Roman" w:hAnsi="Times New Roman" w:cs="Times New Roman"/>
          <w:color w:val="000000" w:themeColor="text1"/>
          <w:sz w:val="28"/>
          <w:szCs w:val="28"/>
          <w:lang w:eastAsia="ru-RU"/>
        </w:rPr>
        <w:t>ix</w:t>
      </w:r>
      <w:proofErr w:type="gramEnd"/>
      <w:r w:rsidRPr="005A6F29">
        <w:rPr>
          <w:rFonts w:ascii="Times New Roman" w:eastAsia="Times New Roman" w:hAnsi="Times New Roman" w:cs="Times New Roman"/>
          <w:color w:val="000000" w:themeColor="text1"/>
          <w:sz w:val="28"/>
          <w:szCs w:val="28"/>
          <w:lang w:eastAsia="ru-RU"/>
        </w:rPr>
        <w:t>2...</w:t>
      </w:r>
      <w:proofErr w:type="spellStart"/>
      <w:r w:rsidRPr="005A6F29">
        <w:rPr>
          <w:rFonts w:ascii="Times New Roman" w:eastAsia="Times New Roman" w:hAnsi="Times New Roman" w:cs="Times New Roman"/>
          <w:color w:val="000000" w:themeColor="text1"/>
          <w:sz w:val="28"/>
          <w:szCs w:val="28"/>
          <w:lang w:eastAsia="ru-RU"/>
        </w:rPr>
        <w:t>xm</w:t>
      </w:r>
      <w:proofErr w:type="spellEnd"/>
      <w:r w:rsidRPr="005A6F29">
        <w:rPr>
          <w:rFonts w:ascii="Times New Roman" w:eastAsia="Times New Roman" w:hAnsi="Times New Roman" w:cs="Times New Roman"/>
          <w:color w:val="000000" w:themeColor="text1"/>
          <w:sz w:val="28"/>
          <w:szCs w:val="28"/>
          <w:lang w:eastAsia="ru-RU"/>
        </w:rPr>
        <w:t xml:space="preserve"> равны +1 или —1, что встречается крайне редко, между исследуемыми факторами существует функциональная взаимосвязь. Знаки </w:t>
      </w:r>
      <w:proofErr w:type="spellStart"/>
      <w:r w:rsidRPr="005A6F29">
        <w:rPr>
          <w:rFonts w:ascii="Times New Roman" w:eastAsia="Times New Roman" w:hAnsi="Times New Roman" w:cs="Times New Roman"/>
          <w:i/>
          <w:iCs/>
          <w:color w:val="000000" w:themeColor="text1"/>
          <w:sz w:val="28"/>
          <w:szCs w:val="28"/>
          <w:lang w:eastAsia="ru-RU"/>
        </w:rPr>
        <w:t>г</w:t>
      </w:r>
      <w:r w:rsidRPr="005A6F29">
        <w:rPr>
          <w:rFonts w:ascii="Times New Roman" w:eastAsia="Times New Roman" w:hAnsi="Times New Roman" w:cs="Times New Roman"/>
          <w:i/>
          <w:iCs/>
          <w:color w:val="000000" w:themeColor="text1"/>
          <w:sz w:val="28"/>
          <w:szCs w:val="28"/>
          <w:vertAlign w:val="subscript"/>
          <w:lang w:eastAsia="ru-RU"/>
        </w:rPr>
        <w:t>ух</w:t>
      </w:r>
      <w:proofErr w:type="spellEnd"/>
      <w:r w:rsidRPr="005A6F29">
        <w:rPr>
          <w:rFonts w:ascii="Times New Roman" w:eastAsia="Times New Roman" w:hAnsi="Times New Roman" w:cs="Times New Roman"/>
          <w:color w:val="000000" w:themeColor="text1"/>
          <w:sz w:val="28"/>
          <w:szCs w:val="28"/>
          <w:lang w:eastAsia="ru-RU"/>
        </w:rPr>
        <w:t xml:space="preserve"> и </w:t>
      </w:r>
      <w:proofErr w:type="gramStart"/>
      <w:r w:rsidRPr="005A6F29">
        <w:rPr>
          <w:rFonts w:ascii="Times New Roman" w:eastAsia="Times New Roman" w:hAnsi="Times New Roman" w:cs="Times New Roman"/>
          <w:color w:val="000000" w:themeColor="text1"/>
          <w:sz w:val="28"/>
          <w:szCs w:val="28"/>
          <w:lang w:eastAsia="ru-RU"/>
        </w:rPr>
        <w:t>/?</w:t>
      </w:r>
      <w:r w:rsidRPr="005A6F29">
        <w:rPr>
          <w:rFonts w:ascii="Times New Roman" w:eastAsia="Times New Roman" w:hAnsi="Times New Roman" w:cs="Times New Roman"/>
          <w:color w:val="000000" w:themeColor="text1"/>
          <w:sz w:val="28"/>
          <w:szCs w:val="28"/>
          <w:vertAlign w:val="subscript"/>
          <w:lang w:eastAsia="ru-RU"/>
        </w:rPr>
        <w:t>yx</w:t>
      </w:r>
      <w:r w:rsidRPr="005A6F29">
        <w:rPr>
          <w:rFonts w:ascii="Times New Roman" w:eastAsia="Times New Roman" w:hAnsi="Times New Roman" w:cs="Times New Roman"/>
          <w:color w:val="000000" w:themeColor="text1"/>
          <w:sz w:val="28"/>
          <w:szCs w:val="28"/>
          <w:lang w:eastAsia="ru-RU"/>
        </w:rPr>
        <w:t>i</w:t>
      </w:r>
      <w:r w:rsidRPr="005A6F29">
        <w:rPr>
          <w:rFonts w:ascii="Times New Roman" w:eastAsia="Times New Roman" w:hAnsi="Times New Roman" w:cs="Times New Roman"/>
          <w:color w:val="000000" w:themeColor="text1"/>
          <w:sz w:val="28"/>
          <w:szCs w:val="28"/>
          <w:vertAlign w:val="subscript"/>
          <w:lang w:eastAsia="ru-RU"/>
        </w:rPr>
        <w:t>X</w:t>
      </w:r>
      <w:proofErr w:type="gramEnd"/>
      <w:r w:rsidRPr="005A6F29">
        <w:rPr>
          <w:rFonts w:ascii="Times New Roman" w:eastAsia="Times New Roman" w:hAnsi="Times New Roman" w:cs="Times New Roman"/>
          <w:color w:val="000000" w:themeColor="text1"/>
          <w:sz w:val="28"/>
          <w:szCs w:val="28"/>
          <w:lang w:eastAsia="ru-RU"/>
        </w:rPr>
        <w:t>2...</w:t>
      </w:r>
      <w:proofErr w:type="spellStart"/>
      <w:r w:rsidRPr="005A6F29">
        <w:rPr>
          <w:rFonts w:ascii="Times New Roman" w:eastAsia="Times New Roman" w:hAnsi="Times New Roman" w:cs="Times New Roman"/>
          <w:color w:val="000000" w:themeColor="text1"/>
          <w:sz w:val="28"/>
          <w:szCs w:val="28"/>
          <w:lang w:eastAsia="ru-RU"/>
        </w:rPr>
        <w:t>xm</w:t>
      </w:r>
      <w:proofErr w:type="spellEnd"/>
      <w:r w:rsidRPr="005A6F29">
        <w:rPr>
          <w:rFonts w:ascii="Times New Roman" w:eastAsia="Times New Roman" w:hAnsi="Times New Roman" w:cs="Times New Roman"/>
          <w:color w:val="000000" w:themeColor="text1"/>
          <w:sz w:val="28"/>
          <w:szCs w:val="28"/>
          <w:lang w:eastAsia="ru-RU"/>
        </w:rPr>
        <w:t xml:space="preserve"> говорят о прямом (+) или обратном (-) характере взаимосвязей между исследуемыми факторами. Если корреляционным анализом подтверждено наличие взаимосвязей между исследуемыми факторами, то на следующем этапе обработки экспериментальных данных с помощью регрессионного анализа выбирают математическую модель, в наилучшей степени описывающую указанные взаимосвязи. Уравнение, по которому могут быть найдены числовые значения выборочных средних функций от клика при соответствующих значениях независимых переменных, называется уравнением регрессии. В общем случае оно может быть записано в виде</w:t>
      </w:r>
    </w:p>
    <w:p w14:paraId="76FD2A82" w14:textId="43077405"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DD7747">
        <w:rPr>
          <w:rFonts w:ascii="Times New Roman" w:eastAsia="Times New Roman" w:hAnsi="Times New Roman" w:cs="Times New Roman"/>
          <w:noProof/>
          <w:color w:val="000000" w:themeColor="text1"/>
          <w:sz w:val="28"/>
          <w:szCs w:val="28"/>
          <w:lang w:eastAsia="ru-RU"/>
        </w:rPr>
        <w:drawing>
          <wp:inline distT="0" distB="0" distL="0" distR="0" wp14:anchorId="2FE31A91" wp14:editId="7E0C9044">
            <wp:extent cx="2076450" cy="36195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0" cy="361950"/>
                    </a:xfrm>
                    <a:prstGeom prst="rect">
                      <a:avLst/>
                    </a:prstGeom>
                    <a:noFill/>
                    <a:ln>
                      <a:noFill/>
                    </a:ln>
                  </pic:spPr>
                </pic:pic>
              </a:graphicData>
            </a:graphic>
          </wp:inline>
        </w:drawing>
      </w:r>
    </w:p>
    <w:p w14:paraId="6954AC1E"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 xml:space="preserve">Операция замены одной функции другой, в каком-то смысле эквивалентной, называется аппроксимацией. При аппроксимации неизвестных функций отклика в математической статистике наиболее часто используют </w:t>
      </w:r>
      <w:r w:rsidRPr="005A6F29">
        <w:rPr>
          <w:rFonts w:ascii="Times New Roman" w:eastAsia="Times New Roman" w:hAnsi="Times New Roman" w:cs="Times New Roman"/>
          <w:color w:val="000000" w:themeColor="text1"/>
          <w:sz w:val="28"/>
          <w:szCs w:val="28"/>
          <w:lang w:eastAsia="ru-RU"/>
        </w:rPr>
        <w:lastRenderedPageBreak/>
        <w:t>полиномиальные модели. Степень полинома определяется максимальной степенью входящих в него переменных.</w:t>
      </w:r>
    </w:p>
    <w:p w14:paraId="705BF481"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Выпишем полиномы различных степеней для случая двух факторов:</w:t>
      </w:r>
    </w:p>
    <w:p w14:paraId="12BFF180" w14:textId="16405482"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нулевой степени </w:t>
      </w:r>
      <w:r w:rsidRPr="00DD7747">
        <w:rPr>
          <w:rFonts w:ascii="Times New Roman" w:eastAsia="Times New Roman" w:hAnsi="Times New Roman" w:cs="Times New Roman"/>
          <w:noProof/>
          <w:color w:val="000000" w:themeColor="text1"/>
          <w:sz w:val="28"/>
          <w:szCs w:val="28"/>
          <w:lang w:eastAsia="ru-RU"/>
        </w:rPr>
        <w:drawing>
          <wp:inline distT="0" distB="0" distL="0" distR="0" wp14:anchorId="367F083D" wp14:editId="78D4C96D">
            <wp:extent cx="2952750" cy="219075"/>
            <wp:effectExtent l="0" t="0" r="0"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52750" cy="219075"/>
                    </a:xfrm>
                    <a:prstGeom prst="rect">
                      <a:avLst/>
                    </a:prstGeom>
                    <a:noFill/>
                    <a:ln>
                      <a:noFill/>
                    </a:ln>
                  </pic:spPr>
                </pic:pic>
              </a:graphicData>
            </a:graphic>
          </wp:inline>
        </w:drawing>
      </w:r>
      <w:r w:rsidRPr="005A6F29">
        <w:rPr>
          <w:rFonts w:ascii="Times New Roman" w:eastAsia="Times New Roman" w:hAnsi="Times New Roman" w:cs="Times New Roman"/>
          <w:color w:val="000000" w:themeColor="text1"/>
          <w:sz w:val="28"/>
          <w:szCs w:val="28"/>
          <w:lang w:eastAsia="ru-RU"/>
        </w:rPr>
        <w:t> первой степени </w:t>
      </w:r>
      <w:r w:rsidRPr="00DD7747">
        <w:rPr>
          <w:rFonts w:ascii="Times New Roman" w:eastAsia="Times New Roman" w:hAnsi="Times New Roman" w:cs="Times New Roman"/>
          <w:noProof/>
          <w:color w:val="000000" w:themeColor="text1"/>
          <w:sz w:val="28"/>
          <w:szCs w:val="28"/>
          <w:lang w:eastAsia="ru-RU"/>
        </w:rPr>
        <w:drawing>
          <wp:inline distT="0" distB="0" distL="0" distR="0" wp14:anchorId="426BE4A7" wp14:editId="0F357832">
            <wp:extent cx="3581400" cy="219075"/>
            <wp:effectExtent l="0" t="0" r="0"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81400" cy="219075"/>
                    </a:xfrm>
                    <a:prstGeom prst="rect">
                      <a:avLst/>
                    </a:prstGeom>
                    <a:noFill/>
                    <a:ln>
                      <a:noFill/>
                    </a:ln>
                  </pic:spPr>
                </pic:pic>
              </a:graphicData>
            </a:graphic>
          </wp:inline>
        </w:drawing>
      </w:r>
      <w:r w:rsidRPr="005A6F29">
        <w:rPr>
          <w:rFonts w:ascii="Times New Roman" w:eastAsia="Times New Roman" w:hAnsi="Times New Roman" w:cs="Times New Roman"/>
          <w:color w:val="000000" w:themeColor="text1"/>
          <w:sz w:val="28"/>
          <w:szCs w:val="28"/>
          <w:lang w:eastAsia="ru-RU"/>
        </w:rPr>
        <w:t> второй степени </w:t>
      </w:r>
      <w:r w:rsidRPr="00DD7747">
        <w:rPr>
          <w:rFonts w:ascii="Times New Roman" w:eastAsia="Times New Roman" w:hAnsi="Times New Roman" w:cs="Times New Roman"/>
          <w:noProof/>
          <w:color w:val="000000" w:themeColor="text1"/>
          <w:sz w:val="28"/>
          <w:szCs w:val="28"/>
          <w:lang w:eastAsia="ru-RU"/>
        </w:rPr>
        <w:drawing>
          <wp:inline distT="0" distB="0" distL="0" distR="0" wp14:anchorId="402FA200" wp14:editId="7F4F03C4">
            <wp:extent cx="4362450" cy="2667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62450" cy="266700"/>
                    </a:xfrm>
                    <a:prstGeom prst="rect">
                      <a:avLst/>
                    </a:prstGeom>
                    <a:noFill/>
                    <a:ln>
                      <a:noFill/>
                    </a:ln>
                  </pic:spPr>
                </pic:pic>
              </a:graphicData>
            </a:graphic>
          </wp:inline>
        </w:drawing>
      </w:r>
      <w:r w:rsidRPr="005A6F29">
        <w:rPr>
          <w:rFonts w:ascii="Times New Roman" w:eastAsia="Times New Roman" w:hAnsi="Times New Roman" w:cs="Times New Roman"/>
          <w:color w:val="000000" w:themeColor="text1"/>
          <w:sz w:val="28"/>
          <w:szCs w:val="28"/>
          <w:lang w:eastAsia="ru-RU"/>
        </w:rPr>
        <w:t> третьей степени</w:t>
      </w:r>
    </w:p>
    <w:p w14:paraId="68A0800F" w14:textId="5BCF6722"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DD7747">
        <w:rPr>
          <w:rFonts w:ascii="Times New Roman" w:eastAsia="Times New Roman" w:hAnsi="Times New Roman" w:cs="Times New Roman"/>
          <w:noProof/>
          <w:color w:val="000000" w:themeColor="text1"/>
          <w:sz w:val="28"/>
          <w:szCs w:val="28"/>
          <w:lang w:eastAsia="ru-RU"/>
        </w:rPr>
        <w:drawing>
          <wp:inline distT="0" distB="0" distL="0" distR="0" wp14:anchorId="7E66B0D7" wp14:editId="4CC5D028">
            <wp:extent cx="4295775" cy="619125"/>
            <wp:effectExtent l="0" t="0" r="9525"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295775" cy="619125"/>
                    </a:xfrm>
                    <a:prstGeom prst="rect">
                      <a:avLst/>
                    </a:prstGeom>
                    <a:noFill/>
                    <a:ln>
                      <a:noFill/>
                    </a:ln>
                  </pic:spPr>
                </pic:pic>
              </a:graphicData>
            </a:graphic>
          </wp:inline>
        </w:drawing>
      </w:r>
    </w:p>
    <w:p w14:paraId="705DA101"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Уравнения регрессии вида (2.16) и (2.17) называются линейными, а вида (2.18) и (2.19) - нелинейными. Линейные уравнения регрессии можно использовать на первом этапе исследований нелинейных корреляционных связей с тем, чтобы в дальнейшем ввести в них необходимые поправки.</w:t>
      </w:r>
    </w:p>
    <w:p w14:paraId="52F6903C"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С позиции статистики полиномиальная модель удобна, так как позволяет увеличить степень точности аппроксимации за счет повышения порядка полинома. При этом аппроксимирующая функция остается линейной по параметрам, что облегчает все статистические операции (применение метода наименьших квадратов для оценки параметров, выбор оптимального расположения уровней факторов в области их изменения). Применение корреляционно-регрессионного анализа правомерно и эффективно при соблюдении следующих условий:</w:t>
      </w:r>
    </w:p>
    <w:p w14:paraId="580824CA" w14:textId="77777777" w:rsidR="005A6F29" w:rsidRPr="005A6F29" w:rsidRDefault="005A6F29" w:rsidP="005A6F29">
      <w:pPr>
        <w:numPr>
          <w:ilvl w:val="0"/>
          <w:numId w:val="1"/>
        </w:num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1. Параметр оптимизации </w:t>
      </w:r>
      <w:r w:rsidRPr="005A6F29">
        <w:rPr>
          <w:rFonts w:ascii="Times New Roman" w:eastAsia="Times New Roman" w:hAnsi="Times New Roman" w:cs="Times New Roman"/>
          <w:i/>
          <w:iCs/>
          <w:color w:val="000000" w:themeColor="text1"/>
          <w:sz w:val="28"/>
          <w:szCs w:val="28"/>
          <w:lang w:eastAsia="ru-RU"/>
        </w:rPr>
        <w:t>у</w:t>
      </w:r>
      <w:r w:rsidRPr="005A6F29">
        <w:rPr>
          <w:rFonts w:ascii="Times New Roman" w:eastAsia="Times New Roman" w:hAnsi="Times New Roman" w:cs="Times New Roman"/>
          <w:color w:val="000000" w:themeColor="text1"/>
          <w:sz w:val="28"/>
          <w:szCs w:val="28"/>
          <w:lang w:eastAsia="ru-RU"/>
        </w:rPr>
        <w:t> есть случайная величина с нормальным законом распределения.</w:t>
      </w:r>
    </w:p>
    <w:p w14:paraId="4B782ECD" w14:textId="77777777" w:rsidR="005A6F29" w:rsidRPr="005A6F29" w:rsidRDefault="005A6F29" w:rsidP="005A6F29">
      <w:pPr>
        <w:numPr>
          <w:ilvl w:val="0"/>
          <w:numId w:val="1"/>
        </w:num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2. Дисперсия </w:t>
      </w:r>
      <w:r w:rsidRPr="005A6F29">
        <w:rPr>
          <w:rFonts w:ascii="Times New Roman" w:eastAsia="Times New Roman" w:hAnsi="Times New Roman" w:cs="Times New Roman"/>
          <w:i/>
          <w:iCs/>
          <w:color w:val="000000" w:themeColor="text1"/>
          <w:sz w:val="28"/>
          <w:szCs w:val="28"/>
          <w:lang w:eastAsia="ru-RU"/>
        </w:rPr>
        <w:t>у</w:t>
      </w:r>
      <w:r w:rsidRPr="005A6F29">
        <w:rPr>
          <w:rFonts w:ascii="Times New Roman" w:eastAsia="Times New Roman" w:hAnsi="Times New Roman" w:cs="Times New Roman"/>
          <w:color w:val="000000" w:themeColor="text1"/>
          <w:sz w:val="28"/>
          <w:szCs w:val="28"/>
          <w:lang w:eastAsia="ru-RU"/>
        </w:rPr>
        <w:t> не зависит от абсолютных значений величины </w:t>
      </w:r>
      <w:r w:rsidRPr="005A6F29">
        <w:rPr>
          <w:rFonts w:ascii="Times New Roman" w:eastAsia="Times New Roman" w:hAnsi="Times New Roman" w:cs="Times New Roman"/>
          <w:i/>
          <w:iCs/>
          <w:color w:val="000000" w:themeColor="text1"/>
          <w:sz w:val="28"/>
          <w:szCs w:val="28"/>
          <w:lang w:eastAsia="ru-RU"/>
        </w:rPr>
        <w:t>у, </w:t>
      </w:r>
      <w:r w:rsidRPr="005A6F29">
        <w:rPr>
          <w:rFonts w:ascii="Times New Roman" w:eastAsia="Times New Roman" w:hAnsi="Times New Roman" w:cs="Times New Roman"/>
          <w:color w:val="000000" w:themeColor="text1"/>
          <w:sz w:val="28"/>
          <w:szCs w:val="28"/>
          <w:lang w:eastAsia="ru-RU"/>
        </w:rPr>
        <w:t>остается постоянной или однородной при различных наблюдениях </w:t>
      </w:r>
      <w:r w:rsidRPr="005A6F29">
        <w:rPr>
          <w:rFonts w:ascii="Times New Roman" w:eastAsia="Times New Roman" w:hAnsi="Times New Roman" w:cs="Times New Roman"/>
          <w:i/>
          <w:iCs/>
          <w:color w:val="000000" w:themeColor="text1"/>
          <w:sz w:val="28"/>
          <w:szCs w:val="28"/>
          <w:lang w:eastAsia="ru-RU"/>
        </w:rPr>
        <w:t>у.</w:t>
      </w:r>
    </w:p>
    <w:p w14:paraId="5CA84B02" w14:textId="77777777" w:rsidR="005A6F29" w:rsidRPr="005A6F29" w:rsidRDefault="005A6F29" w:rsidP="005A6F29">
      <w:pPr>
        <w:numPr>
          <w:ilvl w:val="0"/>
          <w:numId w:val="1"/>
        </w:num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3. Значения независимых переменных </w:t>
      </w:r>
      <w:proofErr w:type="spellStart"/>
      <w:r w:rsidRPr="005A6F29">
        <w:rPr>
          <w:rFonts w:ascii="Times New Roman" w:eastAsia="Times New Roman" w:hAnsi="Times New Roman" w:cs="Times New Roman"/>
          <w:i/>
          <w:iCs/>
          <w:color w:val="000000" w:themeColor="text1"/>
          <w:sz w:val="28"/>
          <w:szCs w:val="28"/>
          <w:lang w:eastAsia="ru-RU"/>
        </w:rPr>
        <w:t>x</w:t>
      </w:r>
      <w:r w:rsidRPr="005A6F29">
        <w:rPr>
          <w:rFonts w:ascii="Times New Roman" w:eastAsia="Times New Roman" w:hAnsi="Times New Roman" w:cs="Times New Roman"/>
          <w:i/>
          <w:iCs/>
          <w:color w:val="000000" w:themeColor="text1"/>
          <w:sz w:val="28"/>
          <w:szCs w:val="28"/>
          <w:vertAlign w:val="subscript"/>
          <w:lang w:eastAsia="ru-RU"/>
        </w:rPr>
        <w:t>v</w:t>
      </w:r>
      <w:proofErr w:type="spellEnd"/>
      <w:r w:rsidRPr="005A6F29">
        <w:rPr>
          <w:rFonts w:ascii="Times New Roman" w:eastAsia="Times New Roman" w:hAnsi="Times New Roman" w:cs="Times New Roman"/>
          <w:i/>
          <w:iCs/>
          <w:color w:val="000000" w:themeColor="text1"/>
          <w:sz w:val="28"/>
          <w:szCs w:val="28"/>
          <w:lang w:eastAsia="ru-RU"/>
        </w:rPr>
        <w:t> х</w:t>
      </w:r>
      <w:r w:rsidRPr="005A6F29">
        <w:rPr>
          <w:rFonts w:ascii="Times New Roman" w:eastAsia="Times New Roman" w:hAnsi="Times New Roman" w:cs="Times New Roman"/>
          <w:i/>
          <w:iCs/>
          <w:color w:val="000000" w:themeColor="text1"/>
          <w:sz w:val="28"/>
          <w:szCs w:val="28"/>
          <w:vertAlign w:val="subscript"/>
          <w:lang w:eastAsia="ru-RU"/>
        </w:rPr>
        <w:t>2</w:t>
      </w:r>
      <w:r w:rsidRPr="005A6F29">
        <w:rPr>
          <w:rFonts w:ascii="Times New Roman" w:eastAsia="Times New Roman" w:hAnsi="Times New Roman" w:cs="Times New Roman"/>
          <w:i/>
          <w:iCs/>
          <w:color w:val="000000" w:themeColor="text1"/>
          <w:sz w:val="28"/>
          <w:szCs w:val="28"/>
          <w:lang w:eastAsia="ru-RU"/>
        </w:rPr>
        <w:t>,</w:t>
      </w:r>
      <w:r w:rsidRPr="005A6F29">
        <w:rPr>
          <w:rFonts w:ascii="Times New Roman" w:eastAsia="Times New Roman" w:hAnsi="Times New Roman" w:cs="Times New Roman"/>
          <w:color w:val="000000" w:themeColor="text1"/>
          <w:sz w:val="28"/>
          <w:szCs w:val="28"/>
          <w:lang w:eastAsia="ru-RU"/>
        </w:rPr>
        <w:t> ..., </w:t>
      </w:r>
      <w:proofErr w:type="spellStart"/>
      <w:r w:rsidRPr="005A6F29">
        <w:rPr>
          <w:rFonts w:ascii="Times New Roman" w:eastAsia="Times New Roman" w:hAnsi="Times New Roman" w:cs="Times New Roman"/>
          <w:i/>
          <w:iCs/>
          <w:color w:val="000000" w:themeColor="text1"/>
          <w:sz w:val="28"/>
          <w:szCs w:val="28"/>
          <w:lang w:eastAsia="ru-RU"/>
        </w:rPr>
        <w:t>х</w:t>
      </w:r>
      <w:r w:rsidRPr="005A6F29">
        <w:rPr>
          <w:rFonts w:ascii="Times New Roman" w:eastAsia="Times New Roman" w:hAnsi="Times New Roman" w:cs="Times New Roman"/>
          <w:i/>
          <w:iCs/>
          <w:color w:val="000000" w:themeColor="text1"/>
          <w:sz w:val="28"/>
          <w:szCs w:val="28"/>
          <w:vertAlign w:val="subscript"/>
          <w:lang w:eastAsia="ru-RU"/>
        </w:rPr>
        <w:t>т</w:t>
      </w:r>
      <w:proofErr w:type="spellEnd"/>
      <w:r w:rsidRPr="005A6F29">
        <w:rPr>
          <w:rFonts w:ascii="Times New Roman" w:eastAsia="Times New Roman" w:hAnsi="Times New Roman" w:cs="Times New Roman"/>
          <w:color w:val="000000" w:themeColor="text1"/>
          <w:sz w:val="28"/>
          <w:szCs w:val="28"/>
          <w:lang w:eastAsia="ru-RU"/>
        </w:rPr>
        <w:t> измеряются с пренебрежимо малыми ошибками по сравнению с ошибкой в определении </w:t>
      </w:r>
      <w:r w:rsidRPr="005A6F29">
        <w:rPr>
          <w:rFonts w:ascii="Times New Roman" w:eastAsia="Times New Roman" w:hAnsi="Times New Roman" w:cs="Times New Roman"/>
          <w:i/>
          <w:iCs/>
          <w:color w:val="000000" w:themeColor="text1"/>
          <w:sz w:val="28"/>
          <w:szCs w:val="28"/>
          <w:lang w:eastAsia="ru-RU"/>
        </w:rPr>
        <w:t>у.</w:t>
      </w:r>
    </w:p>
    <w:p w14:paraId="3F527214" w14:textId="77777777" w:rsidR="005A6F29" w:rsidRPr="005A6F29" w:rsidRDefault="005A6F29" w:rsidP="005A6F29">
      <w:pPr>
        <w:numPr>
          <w:ilvl w:val="0"/>
          <w:numId w:val="1"/>
        </w:num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 xml:space="preserve">4. </w:t>
      </w:r>
      <w:proofErr w:type="spellStart"/>
      <w:r w:rsidRPr="005A6F29">
        <w:rPr>
          <w:rFonts w:ascii="Times New Roman" w:eastAsia="Times New Roman" w:hAnsi="Times New Roman" w:cs="Times New Roman"/>
          <w:color w:val="000000" w:themeColor="text1"/>
          <w:sz w:val="28"/>
          <w:szCs w:val="28"/>
          <w:lang w:eastAsia="ru-RU"/>
        </w:rPr>
        <w:t>Переменные</w:t>
      </w:r>
      <w:r w:rsidRPr="005A6F29">
        <w:rPr>
          <w:rFonts w:ascii="Times New Roman" w:eastAsia="Times New Roman" w:hAnsi="Times New Roman" w:cs="Times New Roman"/>
          <w:i/>
          <w:iCs/>
          <w:color w:val="000000" w:themeColor="text1"/>
          <w:sz w:val="28"/>
          <w:szCs w:val="28"/>
          <w:lang w:eastAsia="ru-RU"/>
        </w:rPr>
        <w:t>х</w:t>
      </w:r>
      <w:proofErr w:type="spellEnd"/>
      <w:r w:rsidRPr="005A6F29">
        <w:rPr>
          <w:rFonts w:ascii="Times New Roman" w:eastAsia="Times New Roman" w:hAnsi="Times New Roman" w:cs="Times New Roman"/>
          <w:i/>
          <w:iCs/>
          <w:color w:val="000000" w:themeColor="text1"/>
          <w:sz w:val="28"/>
          <w:szCs w:val="28"/>
          <w:lang w:eastAsia="ru-RU"/>
        </w:rPr>
        <w:t xml:space="preserve">, Х2, </w:t>
      </w:r>
      <w:proofErr w:type="gramStart"/>
      <w:r w:rsidRPr="005A6F29">
        <w:rPr>
          <w:rFonts w:ascii="Times New Roman" w:eastAsia="Times New Roman" w:hAnsi="Times New Roman" w:cs="Times New Roman"/>
          <w:i/>
          <w:iCs/>
          <w:color w:val="000000" w:themeColor="text1"/>
          <w:sz w:val="28"/>
          <w:szCs w:val="28"/>
          <w:lang w:eastAsia="ru-RU"/>
        </w:rPr>
        <w:t>...,</w:t>
      </w:r>
      <w:proofErr w:type="spellStart"/>
      <w:r w:rsidRPr="005A6F29">
        <w:rPr>
          <w:rFonts w:ascii="Times New Roman" w:eastAsia="Times New Roman" w:hAnsi="Times New Roman" w:cs="Times New Roman"/>
          <w:i/>
          <w:iCs/>
          <w:color w:val="000000" w:themeColor="text1"/>
          <w:sz w:val="28"/>
          <w:szCs w:val="28"/>
          <w:lang w:eastAsia="ru-RU"/>
        </w:rPr>
        <w:t>х</w:t>
      </w:r>
      <w:r w:rsidRPr="005A6F29">
        <w:rPr>
          <w:rFonts w:ascii="Times New Roman" w:eastAsia="Times New Roman" w:hAnsi="Times New Roman" w:cs="Times New Roman"/>
          <w:i/>
          <w:iCs/>
          <w:color w:val="000000" w:themeColor="text1"/>
          <w:sz w:val="28"/>
          <w:szCs w:val="28"/>
          <w:vertAlign w:val="subscript"/>
          <w:lang w:eastAsia="ru-RU"/>
        </w:rPr>
        <w:t>т</w:t>
      </w:r>
      <w:proofErr w:type="spellEnd"/>
      <w:proofErr w:type="gramEnd"/>
      <w:r w:rsidRPr="005A6F29">
        <w:rPr>
          <w:rFonts w:ascii="Times New Roman" w:eastAsia="Times New Roman" w:hAnsi="Times New Roman" w:cs="Times New Roman"/>
          <w:color w:val="000000" w:themeColor="text1"/>
          <w:sz w:val="28"/>
          <w:szCs w:val="28"/>
          <w:lang w:eastAsia="ru-RU"/>
        </w:rPr>
        <w:t> линейно независимы.</w:t>
      </w:r>
    </w:p>
    <w:p w14:paraId="58EF47C0" w14:textId="77777777" w:rsidR="005A6F29" w:rsidRPr="005A6F29" w:rsidRDefault="005A6F29" w:rsidP="005A6F29">
      <w:pPr>
        <w:numPr>
          <w:ilvl w:val="0"/>
          <w:numId w:val="1"/>
        </w:num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5. Процесс изменения зависимой переменной </w:t>
      </w:r>
      <w:r w:rsidRPr="005A6F29">
        <w:rPr>
          <w:rFonts w:ascii="Times New Roman" w:eastAsia="Times New Roman" w:hAnsi="Times New Roman" w:cs="Times New Roman"/>
          <w:i/>
          <w:iCs/>
          <w:color w:val="000000" w:themeColor="text1"/>
          <w:sz w:val="28"/>
          <w:szCs w:val="28"/>
          <w:lang w:eastAsia="ru-RU"/>
        </w:rPr>
        <w:t>у</w:t>
      </w:r>
      <w:r w:rsidRPr="005A6F29">
        <w:rPr>
          <w:rFonts w:ascii="Times New Roman" w:eastAsia="Times New Roman" w:hAnsi="Times New Roman" w:cs="Times New Roman"/>
          <w:color w:val="000000" w:themeColor="text1"/>
          <w:sz w:val="28"/>
          <w:szCs w:val="28"/>
          <w:lang w:eastAsia="ru-RU"/>
        </w:rPr>
        <w:t> является стационарным случайным.</w:t>
      </w:r>
    </w:p>
    <w:p w14:paraId="6EA06C76" w14:textId="77777777" w:rsidR="005A6F29" w:rsidRPr="005A6F29" w:rsidRDefault="005A6F29" w:rsidP="005A6F29">
      <w:pPr>
        <w:numPr>
          <w:ilvl w:val="0"/>
          <w:numId w:val="1"/>
        </w:num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6. Экспериментальные данные получены из ряда независимых испытаний, наблюдений и образуют случайную выборку из данной генеральной совокупности.</w:t>
      </w:r>
    </w:p>
    <w:p w14:paraId="1B6DD14C"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Пятое и шестое условия характерны для пассивного эксперимента, остальные - как для пассивного, так и для активного.</w:t>
      </w:r>
    </w:p>
    <w:p w14:paraId="5F030FC6"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lastRenderedPageBreak/>
        <w:t>Корреляционное поле характеризует вид связи между г и у. По форме поля можно ориентировочно судить о форме графика, характеризующей прямолинейную или криволинейную зависимости. Даже для вполне выраженной формы корреляционного поля вследствие статистического характера связи исследуемого явления одно значение л; может иметь несколько значений у.</w:t>
      </w:r>
    </w:p>
    <w:p w14:paraId="1380FD7E"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Поэтому оптимальной будет такая функция, в которой соблюдаются условия наименьших квадратов:</w:t>
      </w:r>
    </w:p>
    <w:p w14:paraId="56898717" w14:textId="40966546" w:rsidR="005A6F29" w:rsidRPr="005A6F29" w:rsidRDefault="005A6F29" w:rsidP="005A6F29">
      <w:pPr>
        <w:spacing w:after="0" w:line="240" w:lineRule="auto"/>
        <w:jc w:val="both"/>
        <w:rPr>
          <w:rFonts w:ascii="Times New Roman" w:eastAsia="Times New Roman" w:hAnsi="Times New Roman" w:cs="Times New Roman"/>
          <w:color w:val="000000" w:themeColor="text1"/>
          <w:sz w:val="28"/>
          <w:szCs w:val="28"/>
          <w:lang w:eastAsia="ru-RU"/>
        </w:rPr>
      </w:pPr>
      <w:r w:rsidRPr="00DD7747">
        <w:rPr>
          <w:rFonts w:ascii="Times New Roman" w:eastAsia="Times New Roman" w:hAnsi="Times New Roman" w:cs="Times New Roman"/>
          <w:noProof/>
          <w:color w:val="000000" w:themeColor="text1"/>
          <w:sz w:val="28"/>
          <w:szCs w:val="28"/>
          <w:lang w:eastAsia="ru-RU"/>
        </w:rPr>
        <w:drawing>
          <wp:inline distT="0" distB="0" distL="0" distR="0" wp14:anchorId="449B15F3" wp14:editId="2B28356D">
            <wp:extent cx="2790825" cy="381000"/>
            <wp:effectExtent l="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90825" cy="381000"/>
                    </a:xfrm>
                    <a:prstGeom prst="rect">
                      <a:avLst/>
                    </a:prstGeom>
                    <a:noFill/>
                    <a:ln>
                      <a:noFill/>
                    </a:ln>
                  </pic:spPr>
                </pic:pic>
              </a:graphicData>
            </a:graphic>
          </wp:inline>
        </w:drawing>
      </w:r>
    </w:p>
    <w:p w14:paraId="75105FA9"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где </w:t>
      </w:r>
      <w:proofErr w:type="spellStart"/>
      <w:r w:rsidRPr="005A6F29">
        <w:rPr>
          <w:rFonts w:ascii="Times New Roman" w:eastAsia="Times New Roman" w:hAnsi="Times New Roman" w:cs="Times New Roman"/>
          <w:i/>
          <w:iCs/>
          <w:color w:val="000000" w:themeColor="text1"/>
          <w:sz w:val="28"/>
          <w:szCs w:val="28"/>
          <w:lang w:eastAsia="ru-RU"/>
        </w:rPr>
        <w:t>уi</w:t>
      </w:r>
      <w:proofErr w:type="spellEnd"/>
      <w:r w:rsidRPr="005A6F29">
        <w:rPr>
          <w:rFonts w:ascii="Times New Roman" w:eastAsia="Times New Roman" w:hAnsi="Times New Roman" w:cs="Times New Roman"/>
          <w:i/>
          <w:iCs/>
          <w:color w:val="000000" w:themeColor="text1"/>
          <w:sz w:val="28"/>
          <w:szCs w:val="28"/>
          <w:lang w:eastAsia="ru-RU"/>
        </w:rPr>
        <w:t xml:space="preserve"> -</w:t>
      </w:r>
      <w:r w:rsidRPr="005A6F29">
        <w:rPr>
          <w:rFonts w:ascii="Times New Roman" w:eastAsia="Times New Roman" w:hAnsi="Times New Roman" w:cs="Times New Roman"/>
          <w:color w:val="000000" w:themeColor="text1"/>
          <w:sz w:val="28"/>
          <w:szCs w:val="28"/>
          <w:lang w:eastAsia="ru-RU"/>
        </w:rPr>
        <w:t> фактические ординаты поля; </w:t>
      </w:r>
      <w:r w:rsidRPr="005A6F29">
        <w:rPr>
          <w:rFonts w:ascii="Times New Roman" w:eastAsia="Times New Roman" w:hAnsi="Times New Roman" w:cs="Times New Roman"/>
          <w:i/>
          <w:iCs/>
          <w:color w:val="000000" w:themeColor="text1"/>
          <w:sz w:val="28"/>
          <w:szCs w:val="28"/>
          <w:lang w:eastAsia="ru-RU"/>
        </w:rPr>
        <w:t>у</w:t>
      </w:r>
      <w:r w:rsidRPr="005A6F29">
        <w:rPr>
          <w:rFonts w:ascii="Times New Roman" w:eastAsia="Times New Roman" w:hAnsi="Times New Roman" w:cs="Times New Roman"/>
          <w:color w:val="000000" w:themeColor="text1"/>
          <w:sz w:val="28"/>
          <w:szCs w:val="28"/>
          <w:lang w:eastAsia="ru-RU"/>
        </w:rPr>
        <w:t> - среднее значение 3 1 ординаты с абсциссой </w:t>
      </w:r>
      <w:r w:rsidRPr="005A6F29">
        <w:rPr>
          <w:rFonts w:ascii="Times New Roman" w:eastAsia="Times New Roman" w:hAnsi="Times New Roman" w:cs="Times New Roman"/>
          <w:i/>
          <w:iCs/>
          <w:color w:val="000000" w:themeColor="text1"/>
          <w:sz w:val="28"/>
          <w:szCs w:val="28"/>
          <w:lang w:eastAsia="ru-RU"/>
        </w:rPr>
        <w:t>х.</w:t>
      </w:r>
    </w:p>
    <w:p w14:paraId="1032BC3A"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При прямолинейной корреляции поле корреляции аппроксимируется уравнением прямой</w:t>
      </w:r>
    </w:p>
    <w:p w14:paraId="056BAADB" w14:textId="4ED03F4F"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DD7747">
        <w:rPr>
          <w:rFonts w:ascii="Times New Roman" w:eastAsia="Times New Roman" w:hAnsi="Times New Roman" w:cs="Times New Roman"/>
          <w:noProof/>
          <w:color w:val="000000" w:themeColor="text1"/>
          <w:sz w:val="28"/>
          <w:szCs w:val="28"/>
          <w:lang w:eastAsia="ru-RU"/>
        </w:rPr>
        <w:drawing>
          <wp:inline distT="0" distB="0" distL="0" distR="0" wp14:anchorId="0CA5F036" wp14:editId="206B48B0">
            <wp:extent cx="2667000" cy="333375"/>
            <wp:effectExtent l="0" t="0" r="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667000" cy="333375"/>
                    </a:xfrm>
                    <a:prstGeom prst="rect">
                      <a:avLst/>
                    </a:prstGeom>
                    <a:noFill/>
                    <a:ln>
                      <a:noFill/>
                    </a:ln>
                  </pic:spPr>
                </pic:pic>
              </a:graphicData>
            </a:graphic>
          </wp:inline>
        </w:drawing>
      </w:r>
    </w:p>
    <w:p w14:paraId="0E86465D"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Определим коэффициенты </w:t>
      </w:r>
      <w:r w:rsidRPr="005A6F29">
        <w:rPr>
          <w:rFonts w:ascii="Times New Roman" w:eastAsia="Times New Roman" w:hAnsi="Times New Roman" w:cs="Times New Roman"/>
          <w:i/>
          <w:iCs/>
          <w:color w:val="000000" w:themeColor="text1"/>
          <w:sz w:val="28"/>
          <w:szCs w:val="28"/>
          <w:lang w:eastAsia="ru-RU"/>
        </w:rPr>
        <w:t>а, b</w:t>
      </w:r>
      <w:r w:rsidRPr="005A6F29">
        <w:rPr>
          <w:rFonts w:ascii="Times New Roman" w:eastAsia="Times New Roman" w:hAnsi="Times New Roman" w:cs="Times New Roman"/>
          <w:color w:val="000000" w:themeColor="text1"/>
          <w:sz w:val="28"/>
          <w:szCs w:val="28"/>
          <w:lang w:eastAsia="ru-RU"/>
        </w:rPr>
        <w:t> так, чтобы выполнялось условие (2.20). Как известно, необходимым условием того, что функция приобретает минимальное значение, является равенство нулю её первой производной (или частных производных для функции многих переменных).</w:t>
      </w:r>
    </w:p>
    <w:p w14:paraId="5046171B"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Обозначим </w:t>
      </w:r>
      <w:r w:rsidRPr="005A6F29">
        <w:rPr>
          <w:rFonts w:ascii="Times New Roman" w:eastAsia="Times New Roman" w:hAnsi="Times New Roman" w:cs="Times New Roman"/>
          <w:i/>
          <w:iCs/>
          <w:color w:val="000000" w:themeColor="text1"/>
          <w:sz w:val="28"/>
          <w:szCs w:val="28"/>
          <w:lang w:eastAsia="ru-RU"/>
        </w:rPr>
        <w:t>(р</w:t>
      </w:r>
      <w:r w:rsidRPr="005A6F29">
        <w:rPr>
          <w:rFonts w:ascii="Times New Roman" w:eastAsia="Times New Roman" w:hAnsi="Times New Roman" w:cs="Times New Roman"/>
          <w:color w:val="000000" w:themeColor="text1"/>
          <w:sz w:val="28"/>
          <w:szCs w:val="28"/>
          <w:lang w:eastAsia="ru-RU"/>
        </w:rPr>
        <w:t> — 5jj=</w:t>
      </w:r>
      <w:proofErr w:type="spellStart"/>
      <w:r w:rsidRPr="005A6F29">
        <w:rPr>
          <w:rFonts w:ascii="Times New Roman" w:eastAsia="Times New Roman" w:hAnsi="Times New Roman" w:cs="Times New Roman"/>
          <w:color w:val="000000" w:themeColor="text1"/>
          <w:sz w:val="28"/>
          <w:szCs w:val="28"/>
          <w:lang w:eastAsia="ru-RU"/>
        </w:rPr>
        <w:t>lCyi</w:t>
      </w:r>
      <w:proofErr w:type="spellEnd"/>
      <w:r w:rsidRPr="005A6F29">
        <w:rPr>
          <w:rFonts w:ascii="Times New Roman" w:eastAsia="Times New Roman" w:hAnsi="Times New Roman" w:cs="Times New Roman"/>
          <w:color w:val="000000" w:themeColor="text1"/>
          <w:sz w:val="28"/>
          <w:szCs w:val="28"/>
          <w:lang w:eastAsia="ru-RU"/>
        </w:rPr>
        <w:t xml:space="preserve"> &amp; определим</w:t>
      </w:r>
    </w:p>
    <w:p w14:paraId="2BF13EED"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proofErr w:type="spellStart"/>
      <w:r w:rsidRPr="005A6F29">
        <w:rPr>
          <w:rFonts w:ascii="Times New Roman" w:eastAsia="Times New Roman" w:hAnsi="Times New Roman" w:cs="Times New Roman"/>
          <w:i/>
          <w:iCs/>
          <w:color w:val="000000" w:themeColor="text1"/>
          <w:sz w:val="28"/>
          <w:szCs w:val="28"/>
          <w:lang w:eastAsia="ru-RU"/>
        </w:rPr>
        <w:t>дф</w:t>
      </w:r>
      <w:proofErr w:type="spellEnd"/>
      <w:r w:rsidRPr="005A6F29">
        <w:rPr>
          <w:rFonts w:ascii="Times New Roman" w:eastAsia="Times New Roman" w:hAnsi="Times New Roman" w:cs="Times New Roman"/>
          <w:i/>
          <w:iCs/>
          <w:color w:val="000000" w:themeColor="text1"/>
          <w:sz w:val="28"/>
          <w:szCs w:val="28"/>
          <w:lang w:eastAsia="ru-RU"/>
        </w:rPr>
        <w:t xml:space="preserve"> </w:t>
      </w:r>
      <w:proofErr w:type="spellStart"/>
      <w:r w:rsidRPr="005A6F29">
        <w:rPr>
          <w:rFonts w:ascii="Times New Roman" w:eastAsia="Times New Roman" w:hAnsi="Times New Roman" w:cs="Times New Roman"/>
          <w:i/>
          <w:iCs/>
          <w:color w:val="000000" w:themeColor="text1"/>
          <w:sz w:val="28"/>
          <w:szCs w:val="28"/>
          <w:lang w:eastAsia="ru-RU"/>
        </w:rPr>
        <w:t>дф</w:t>
      </w:r>
      <w:proofErr w:type="spellEnd"/>
    </w:p>
    <w:p w14:paraId="6107D4F3"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производные ~— и ~— и приравняем их к нулю:</w:t>
      </w:r>
    </w:p>
    <w:p w14:paraId="048159BA"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i/>
          <w:iCs/>
          <w:color w:val="000000" w:themeColor="text1"/>
          <w:sz w:val="28"/>
          <w:szCs w:val="28"/>
          <w:lang w:eastAsia="ru-RU"/>
        </w:rPr>
        <w:t xml:space="preserve">да </w:t>
      </w:r>
      <w:proofErr w:type="spellStart"/>
      <w:r w:rsidRPr="005A6F29">
        <w:rPr>
          <w:rFonts w:ascii="Times New Roman" w:eastAsia="Times New Roman" w:hAnsi="Times New Roman" w:cs="Times New Roman"/>
          <w:i/>
          <w:iCs/>
          <w:color w:val="000000" w:themeColor="text1"/>
          <w:sz w:val="28"/>
          <w:szCs w:val="28"/>
          <w:lang w:eastAsia="ru-RU"/>
        </w:rPr>
        <w:t>дЬ</w:t>
      </w:r>
      <w:proofErr w:type="spellEnd"/>
    </w:p>
    <w:p w14:paraId="715BFA2D" w14:textId="11CD9695"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DD7747">
        <w:rPr>
          <w:rFonts w:ascii="Times New Roman" w:eastAsia="Times New Roman" w:hAnsi="Times New Roman" w:cs="Times New Roman"/>
          <w:noProof/>
          <w:color w:val="000000" w:themeColor="text1"/>
          <w:sz w:val="28"/>
          <w:szCs w:val="28"/>
          <w:lang w:eastAsia="ru-RU"/>
        </w:rPr>
        <w:drawing>
          <wp:inline distT="0" distB="0" distL="0" distR="0" wp14:anchorId="54FCEE6E" wp14:editId="00DF4E5B">
            <wp:extent cx="1790700" cy="942975"/>
            <wp:effectExtent l="0" t="0" r="0"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90700" cy="942975"/>
                    </a:xfrm>
                    <a:prstGeom prst="rect">
                      <a:avLst/>
                    </a:prstGeom>
                    <a:noFill/>
                    <a:ln>
                      <a:noFill/>
                    </a:ln>
                  </pic:spPr>
                </pic:pic>
              </a:graphicData>
            </a:graphic>
          </wp:inline>
        </w:drawing>
      </w:r>
    </w:p>
    <w:p w14:paraId="709986BB"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откуда</w:t>
      </w:r>
    </w:p>
    <w:p w14:paraId="4CD2B3D6" w14:textId="553D12D6"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DD7747">
        <w:rPr>
          <w:rFonts w:ascii="Times New Roman" w:eastAsia="Times New Roman" w:hAnsi="Times New Roman" w:cs="Times New Roman"/>
          <w:noProof/>
          <w:color w:val="000000" w:themeColor="text1"/>
          <w:sz w:val="28"/>
          <w:szCs w:val="28"/>
          <w:lang w:eastAsia="ru-RU"/>
        </w:rPr>
        <w:lastRenderedPageBreak/>
        <w:drawing>
          <wp:inline distT="0" distB="0" distL="0" distR="0" wp14:anchorId="0653CF40" wp14:editId="4A2DAC70">
            <wp:extent cx="3295650" cy="11811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95650" cy="1181100"/>
                    </a:xfrm>
                    <a:prstGeom prst="rect">
                      <a:avLst/>
                    </a:prstGeom>
                    <a:noFill/>
                    <a:ln>
                      <a:noFill/>
                    </a:ln>
                  </pic:spPr>
                </pic:pic>
              </a:graphicData>
            </a:graphic>
          </wp:inline>
        </w:drawing>
      </w:r>
    </w:p>
    <w:p w14:paraId="4A49F4FB"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Решая систему (2.22) относительно </w:t>
      </w:r>
      <w:proofErr w:type="spellStart"/>
      <w:r w:rsidRPr="005A6F29">
        <w:rPr>
          <w:rFonts w:ascii="Times New Roman" w:eastAsia="Times New Roman" w:hAnsi="Times New Roman" w:cs="Times New Roman"/>
          <w:i/>
          <w:iCs/>
          <w:color w:val="000000" w:themeColor="text1"/>
          <w:sz w:val="28"/>
          <w:szCs w:val="28"/>
          <w:lang w:eastAsia="ru-RU"/>
        </w:rPr>
        <w:t>аиЬ</w:t>
      </w:r>
      <w:proofErr w:type="spellEnd"/>
      <w:r w:rsidRPr="005A6F29">
        <w:rPr>
          <w:rFonts w:ascii="Times New Roman" w:eastAsia="Times New Roman" w:hAnsi="Times New Roman" w:cs="Times New Roman"/>
          <w:i/>
          <w:iCs/>
          <w:color w:val="000000" w:themeColor="text1"/>
          <w:sz w:val="28"/>
          <w:szCs w:val="28"/>
          <w:lang w:eastAsia="ru-RU"/>
        </w:rPr>
        <w:t>,</w:t>
      </w:r>
      <w:r w:rsidRPr="005A6F29">
        <w:rPr>
          <w:rFonts w:ascii="Times New Roman" w:eastAsia="Times New Roman" w:hAnsi="Times New Roman" w:cs="Times New Roman"/>
          <w:color w:val="000000" w:themeColor="text1"/>
          <w:sz w:val="28"/>
          <w:szCs w:val="28"/>
          <w:lang w:eastAsia="ru-RU"/>
        </w:rPr>
        <w:t> получаем:</w:t>
      </w:r>
    </w:p>
    <w:p w14:paraId="12480BAA" w14:textId="6A096E45"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DD7747">
        <w:rPr>
          <w:rFonts w:ascii="Times New Roman" w:eastAsia="Times New Roman" w:hAnsi="Times New Roman" w:cs="Times New Roman"/>
          <w:noProof/>
          <w:color w:val="000000" w:themeColor="text1"/>
          <w:sz w:val="28"/>
          <w:szCs w:val="28"/>
          <w:lang w:eastAsia="ru-RU"/>
        </w:rPr>
        <w:drawing>
          <wp:inline distT="0" distB="0" distL="0" distR="0" wp14:anchorId="58428332" wp14:editId="748694DA">
            <wp:extent cx="3905250" cy="127635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905250" cy="1276350"/>
                    </a:xfrm>
                    <a:prstGeom prst="rect">
                      <a:avLst/>
                    </a:prstGeom>
                    <a:noFill/>
                    <a:ln>
                      <a:noFill/>
                    </a:ln>
                  </pic:spPr>
                </pic:pic>
              </a:graphicData>
            </a:graphic>
          </wp:inline>
        </w:drawing>
      </w:r>
    </w:p>
    <w:p w14:paraId="70F4415C"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Критерием близости корреляционной зависимости между </w:t>
      </w:r>
      <w:r w:rsidRPr="005A6F29">
        <w:rPr>
          <w:rFonts w:ascii="Times New Roman" w:eastAsia="Times New Roman" w:hAnsi="Times New Roman" w:cs="Times New Roman"/>
          <w:i/>
          <w:iCs/>
          <w:color w:val="000000" w:themeColor="text1"/>
          <w:sz w:val="28"/>
          <w:szCs w:val="28"/>
          <w:lang w:eastAsia="ru-RU"/>
        </w:rPr>
        <w:t>х</w:t>
      </w:r>
      <w:r w:rsidRPr="005A6F29">
        <w:rPr>
          <w:rFonts w:ascii="Times New Roman" w:eastAsia="Times New Roman" w:hAnsi="Times New Roman" w:cs="Times New Roman"/>
          <w:color w:val="000000" w:themeColor="text1"/>
          <w:sz w:val="28"/>
          <w:szCs w:val="28"/>
          <w:lang w:eastAsia="ru-RU"/>
        </w:rPr>
        <w:t> и </w:t>
      </w:r>
      <w:r w:rsidRPr="005A6F29">
        <w:rPr>
          <w:rFonts w:ascii="Times New Roman" w:eastAsia="Times New Roman" w:hAnsi="Times New Roman" w:cs="Times New Roman"/>
          <w:i/>
          <w:iCs/>
          <w:color w:val="000000" w:themeColor="text1"/>
          <w:sz w:val="28"/>
          <w:szCs w:val="28"/>
          <w:lang w:eastAsia="ru-RU"/>
        </w:rPr>
        <w:t>у</w:t>
      </w:r>
      <w:r w:rsidRPr="005A6F29">
        <w:rPr>
          <w:rFonts w:ascii="Times New Roman" w:eastAsia="Times New Roman" w:hAnsi="Times New Roman" w:cs="Times New Roman"/>
          <w:color w:val="000000" w:themeColor="text1"/>
          <w:sz w:val="28"/>
          <w:szCs w:val="28"/>
          <w:lang w:eastAsia="ru-RU"/>
        </w:rPr>
        <w:t> к линейной функциональной зависимости является коэффициент корреляции </w:t>
      </w:r>
      <w:r w:rsidRPr="005A6F29">
        <w:rPr>
          <w:rFonts w:ascii="Times New Roman" w:eastAsia="Times New Roman" w:hAnsi="Times New Roman" w:cs="Times New Roman"/>
          <w:i/>
          <w:iCs/>
          <w:color w:val="000000" w:themeColor="text1"/>
          <w:sz w:val="28"/>
          <w:szCs w:val="28"/>
          <w:lang w:eastAsia="ru-RU"/>
        </w:rPr>
        <w:t>г.</w:t>
      </w:r>
      <w:r w:rsidRPr="005A6F29">
        <w:rPr>
          <w:rFonts w:ascii="Times New Roman" w:eastAsia="Times New Roman" w:hAnsi="Times New Roman" w:cs="Times New Roman"/>
          <w:color w:val="000000" w:themeColor="text1"/>
          <w:sz w:val="28"/>
          <w:szCs w:val="28"/>
          <w:lang w:eastAsia="ru-RU"/>
        </w:rPr>
        <w:t> Он показывает степень линейности связи </w:t>
      </w:r>
      <w:r w:rsidRPr="005A6F29">
        <w:rPr>
          <w:rFonts w:ascii="Times New Roman" w:eastAsia="Times New Roman" w:hAnsi="Times New Roman" w:cs="Times New Roman"/>
          <w:i/>
          <w:iCs/>
          <w:color w:val="000000" w:themeColor="text1"/>
          <w:sz w:val="28"/>
          <w:szCs w:val="28"/>
          <w:lang w:eastAsia="ru-RU"/>
        </w:rPr>
        <w:t>х</w:t>
      </w:r>
      <w:r w:rsidRPr="005A6F29">
        <w:rPr>
          <w:rFonts w:ascii="Times New Roman" w:eastAsia="Times New Roman" w:hAnsi="Times New Roman" w:cs="Times New Roman"/>
          <w:color w:val="000000" w:themeColor="text1"/>
          <w:sz w:val="28"/>
          <w:szCs w:val="28"/>
          <w:lang w:eastAsia="ru-RU"/>
        </w:rPr>
        <w:t> и </w:t>
      </w:r>
      <w:r w:rsidRPr="005A6F29">
        <w:rPr>
          <w:rFonts w:ascii="Times New Roman" w:eastAsia="Times New Roman" w:hAnsi="Times New Roman" w:cs="Times New Roman"/>
          <w:i/>
          <w:iCs/>
          <w:color w:val="000000" w:themeColor="text1"/>
          <w:sz w:val="28"/>
          <w:szCs w:val="28"/>
          <w:lang w:eastAsia="ru-RU"/>
        </w:rPr>
        <w:t>у:</w:t>
      </w:r>
    </w:p>
    <w:p w14:paraId="657C66FF" w14:textId="0DA02F9E" w:rsidR="005A6F29" w:rsidRPr="005A6F29" w:rsidRDefault="005A6F29" w:rsidP="005A6F29">
      <w:pPr>
        <w:spacing w:after="0" w:line="240" w:lineRule="auto"/>
        <w:jc w:val="both"/>
        <w:rPr>
          <w:rFonts w:ascii="Times New Roman" w:eastAsia="Times New Roman" w:hAnsi="Times New Roman" w:cs="Times New Roman"/>
          <w:color w:val="000000" w:themeColor="text1"/>
          <w:sz w:val="28"/>
          <w:szCs w:val="28"/>
          <w:lang w:eastAsia="ru-RU"/>
        </w:rPr>
      </w:pPr>
      <w:r w:rsidRPr="00DD7747">
        <w:rPr>
          <w:rFonts w:ascii="Times New Roman" w:eastAsia="Times New Roman" w:hAnsi="Times New Roman" w:cs="Times New Roman"/>
          <w:noProof/>
          <w:color w:val="000000" w:themeColor="text1"/>
          <w:sz w:val="28"/>
          <w:szCs w:val="28"/>
          <w:lang w:eastAsia="ru-RU"/>
        </w:rPr>
        <w:drawing>
          <wp:inline distT="0" distB="0" distL="0" distR="0" wp14:anchorId="0AAFF0CE" wp14:editId="61AEE551">
            <wp:extent cx="4010025" cy="68580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010025" cy="685800"/>
                    </a:xfrm>
                    <a:prstGeom prst="rect">
                      <a:avLst/>
                    </a:prstGeom>
                    <a:noFill/>
                    <a:ln>
                      <a:noFill/>
                    </a:ln>
                  </pic:spPr>
                </pic:pic>
              </a:graphicData>
            </a:graphic>
          </wp:inline>
        </w:drawing>
      </w:r>
      <w:r w:rsidRPr="005A6F29">
        <w:rPr>
          <w:rFonts w:ascii="Times New Roman" w:eastAsia="Times New Roman" w:hAnsi="Times New Roman" w:cs="Times New Roman"/>
          <w:color w:val="000000" w:themeColor="text1"/>
          <w:sz w:val="28"/>
          <w:szCs w:val="28"/>
          <w:lang w:eastAsia="ru-RU"/>
        </w:rPr>
        <w:t> </w:t>
      </w:r>
      <w:r w:rsidRPr="00DD7747">
        <w:rPr>
          <w:rFonts w:ascii="Times New Roman" w:eastAsia="Times New Roman" w:hAnsi="Times New Roman" w:cs="Times New Roman"/>
          <w:noProof/>
          <w:color w:val="000000" w:themeColor="text1"/>
          <w:sz w:val="28"/>
          <w:szCs w:val="28"/>
          <w:lang w:eastAsia="ru-RU"/>
        </w:rPr>
        <w:drawing>
          <wp:inline distT="0" distB="0" distL="0" distR="0" wp14:anchorId="1AB5C7EF" wp14:editId="07322EEE">
            <wp:extent cx="3581400" cy="149542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581400" cy="1495425"/>
                    </a:xfrm>
                    <a:prstGeom prst="rect">
                      <a:avLst/>
                    </a:prstGeom>
                    <a:noFill/>
                    <a:ln>
                      <a:noFill/>
                    </a:ln>
                  </pic:spPr>
                </pic:pic>
              </a:graphicData>
            </a:graphic>
          </wp:inline>
        </w:drawing>
      </w:r>
    </w:p>
    <w:p w14:paraId="70883926"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где </w:t>
      </w:r>
      <w:r w:rsidRPr="005A6F29">
        <w:rPr>
          <w:rFonts w:ascii="Times New Roman" w:eastAsia="Times New Roman" w:hAnsi="Times New Roman" w:cs="Times New Roman"/>
          <w:i/>
          <w:iCs/>
          <w:color w:val="000000" w:themeColor="text1"/>
          <w:sz w:val="28"/>
          <w:szCs w:val="28"/>
          <w:lang w:eastAsia="ru-RU"/>
        </w:rPr>
        <w:t>п -</w:t>
      </w:r>
      <w:r w:rsidRPr="005A6F29">
        <w:rPr>
          <w:rFonts w:ascii="Times New Roman" w:eastAsia="Times New Roman" w:hAnsi="Times New Roman" w:cs="Times New Roman"/>
          <w:color w:val="000000" w:themeColor="text1"/>
          <w:sz w:val="28"/>
          <w:szCs w:val="28"/>
          <w:lang w:eastAsia="ru-RU"/>
        </w:rPr>
        <w:t> число измерений;</w:t>
      </w:r>
    </w:p>
    <w:p w14:paraId="350551F4"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proofErr w:type="spellStart"/>
      <w:r w:rsidRPr="005A6F29">
        <w:rPr>
          <w:rFonts w:ascii="Times New Roman" w:eastAsia="Times New Roman" w:hAnsi="Times New Roman" w:cs="Times New Roman"/>
          <w:i/>
          <w:iCs/>
          <w:color w:val="000000" w:themeColor="text1"/>
          <w:sz w:val="28"/>
          <w:szCs w:val="28"/>
          <w:lang w:eastAsia="ru-RU"/>
        </w:rPr>
        <w:t>G</w:t>
      </w:r>
      <w:r w:rsidRPr="005A6F29">
        <w:rPr>
          <w:rFonts w:ascii="Times New Roman" w:eastAsia="Times New Roman" w:hAnsi="Times New Roman" w:cs="Times New Roman"/>
          <w:i/>
          <w:iCs/>
          <w:color w:val="000000" w:themeColor="text1"/>
          <w:sz w:val="28"/>
          <w:szCs w:val="28"/>
          <w:vertAlign w:val="subscript"/>
          <w:lang w:eastAsia="ru-RU"/>
        </w:rPr>
        <w:t>x</w:t>
      </w:r>
      <w:proofErr w:type="spellEnd"/>
      <w:r w:rsidRPr="005A6F29">
        <w:rPr>
          <w:rFonts w:ascii="Times New Roman" w:eastAsia="Times New Roman" w:hAnsi="Times New Roman" w:cs="Times New Roman"/>
          <w:i/>
          <w:iCs/>
          <w:color w:val="000000" w:themeColor="text1"/>
          <w:sz w:val="28"/>
          <w:szCs w:val="28"/>
          <w:lang w:eastAsia="ru-RU"/>
        </w:rPr>
        <w:t> </w:t>
      </w:r>
      <w:proofErr w:type="spellStart"/>
      <w:r w:rsidRPr="005A6F29">
        <w:rPr>
          <w:rFonts w:ascii="Times New Roman" w:eastAsia="Times New Roman" w:hAnsi="Times New Roman" w:cs="Times New Roman"/>
          <w:i/>
          <w:iCs/>
          <w:color w:val="000000" w:themeColor="text1"/>
          <w:sz w:val="28"/>
          <w:szCs w:val="28"/>
          <w:lang w:eastAsia="ru-RU"/>
        </w:rPr>
        <w:t>Gy</w:t>
      </w:r>
      <w:proofErr w:type="spellEnd"/>
      <w:r w:rsidRPr="005A6F29">
        <w:rPr>
          <w:rFonts w:ascii="Times New Roman" w:eastAsia="Times New Roman" w:hAnsi="Times New Roman" w:cs="Times New Roman"/>
          <w:i/>
          <w:iCs/>
          <w:color w:val="000000" w:themeColor="text1"/>
          <w:sz w:val="28"/>
          <w:szCs w:val="28"/>
          <w:lang w:eastAsia="ru-RU"/>
        </w:rPr>
        <w:t xml:space="preserve"> -</w:t>
      </w:r>
      <w:r w:rsidRPr="005A6F29">
        <w:rPr>
          <w:rFonts w:ascii="Times New Roman" w:eastAsia="Times New Roman" w:hAnsi="Times New Roman" w:cs="Times New Roman"/>
          <w:color w:val="000000" w:themeColor="text1"/>
          <w:sz w:val="28"/>
          <w:szCs w:val="28"/>
          <w:lang w:eastAsia="ru-RU"/>
        </w:rPr>
        <w:t> среднеквадратичные отклонения.</w:t>
      </w:r>
    </w:p>
    <w:p w14:paraId="2825CDE4"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Несмотря на громоздкость формулы (2.25), она наиболее простая для вычислений. Значение коэффициента корреляции всегда меньше единицы. При </w:t>
      </w:r>
      <w:r w:rsidRPr="005A6F29">
        <w:rPr>
          <w:rFonts w:ascii="Times New Roman" w:eastAsia="Times New Roman" w:hAnsi="Times New Roman" w:cs="Times New Roman"/>
          <w:i/>
          <w:iCs/>
          <w:color w:val="000000" w:themeColor="text1"/>
          <w:sz w:val="28"/>
          <w:szCs w:val="28"/>
          <w:lang w:eastAsia="ru-RU"/>
        </w:rPr>
        <w:t>г =</w:t>
      </w:r>
      <w:r w:rsidRPr="005A6F29">
        <w:rPr>
          <w:rFonts w:ascii="Times New Roman" w:eastAsia="Times New Roman" w:hAnsi="Times New Roman" w:cs="Times New Roman"/>
          <w:color w:val="000000" w:themeColor="text1"/>
          <w:sz w:val="28"/>
          <w:szCs w:val="28"/>
          <w:lang w:eastAsia="ru-RU"/>
        </w:rPr>
        <w:t> 1,0 величины х и </w:t>
      </w:r>
      <w:r w:rsidRPr="005A6F29">
        <w:rPr>
          <w:rFonts w:ascii="Times New Roman" w:eastAsia="Times New Roman" w:hAnsi="Times New Roman" w:cs="Times New Roman"/>
          <w:i/>
          <w:iCs/>
          <w:color w:val="000000" w:themeColor="text1"/>
          <w:sz w:val="28"/>
          <w:szCs w:val="28"/>
          <w:lang w:eastAsia="ru-RU"/>
        </w:rPr>
        <w:t>у</w:t>
      </w:r>
      <w:r w:rsidRPr="005A6F29">
        <w:rPr>
          <w:rFonts w:ascii="Times New Roman" w:eastAsia="Times New Roman" w:hAnsi="Times New Roman" w:cs="Times New Roman"/>
          <w:color w:val="000000" w:themeColor="text1"/>
          <w:sz w:val="28"/>
          <w:szCs w:val="28"/>
          <w:lang w:eastAsia="ru-RU"/>
        </w:rPr>
        <w:t> связаны функциональной связью (в данном случае линейной), то есть каждому значению х соответствует одно значение </w:t>
      </w:r>
      <w:r w:rsidRPr="005A6F29">
        <w:rPr>
          <w:rFonts w:ascii="Times New Roman" w:eastAsia="Times New Roman" w:hAnsi="Times New Roman" w:cs="Times New Roman"/>
          <w:i/>
          <w:iCs/>
          <w:color w:val="000000" w:themeColor="text1"/>
          <w:sz w:val="28"/>
          <w:szCs w:val="28"/>
          <w:lang w:eastAsia="ru-RU"/>
        </w:rPr>
        <w:t>у.</w:t>
      </w:r>
      <w:r w:rsidRPr="005A6F29">
        <w:rPr>
          <w:rFonts w:ascii="Times New Roman" w:eastAsia="Times New Roman" w:hAnsi="Times New Roman" w:cs="Times New Roman"/>
          <w:color w:val="000000" w:themeColor="text1"/>
          <w:sz w:val="28"/>
          <w:szCs w:val="28"/>
          <w:lang w:eastAsia="ru-RU"/>
        </w:rPr>
        <w:t> Если </w:t>
      </w:r>
      <w:r w:rsidRPr="005A6F29">
        <w:rPr>
          <w:rFonts w:ascii="Times New Roman" w:eastAsia="Times New Roman" w:hAnsi="Times New Roman" w:cs="Times New Roman"/>
          <w:i/>
          <w:iCs/>
          <w:color w:val="000000" w:themeColor="text1"/>
          <w:sz w:val="28"/>
          <w:szCs w:val="28"/>
          <w:lang w:eastAsia="ru-RU"/>
        </w:rPr>
        <w:t xml:space="preserve">г </w:t>
      </w:r>
      <w:proofErr w:type="gramStart"/>
      <w:r w:rsidRPr="005A6F29">
        <w:rPr>
          <w:rFonts w:ascii="Times New Roman" w:eastAsia="Times New Roman" w:hAnsi="Times New Roman" w:cs="Times New Roman"/>
          <w:i/>
          <w:iCs/>
          <w:color w:val="000000" w:themeColor="text1"/>
          <w:sz w:val="28"/>
          <w:szCs w:val="28"/>
          <w:lang w:eastAsia="ru-RU"/>
        </w:rPr>
        <w:t>&lt;</w:t>
      </w:r>
      <w:r w:rsidRPr="005A6F29">
        <w:rPr>
          <w:rFonts w:ascii="Times New Roman" w:eastAsia="Times New Roman" w:hAnsi="Times New Roman" w:cs="Times New Roman"/>
          <w:color w:val="000000" w:themeColor="text1"/>
          <w:sz w:val="28"/>
          <w:szCs w:val="28"/>
          <w:lang w:eastAsia="ru-RU"/>
        </w:rPr>
        <w:t> 0</w:t>
      </w:r>
      <w:proofErr w:type="gramEnd"/>
      <w:r w:rsidRPr="005A6F29">
        <w:rPr>
          <w:rFonts w:ascii="Times New Roman" w:eastAsia="Times New Roman" w:hAnsi="Times New Roman" w:cs="Times New Roman"/>
          <w:color w:val="000000" w:themeColor="text1"/>
          <w:sz w:val="28"/>
          <w:szCs w:val="28"/>
          <w:lang w:eastAsia="ru-RU"/>
        </w:rPr>
        <w:t>,5, то линейной связи не существует, однако может существовать нелинейная регрессия.</w:t>
      </w:r>
    </w:p>
    <w:p w14:paraId="4D586BE9"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Обычно считают тесноту связи удовлетворительной при </w:t>
      </w:r>
      <w:proofErr w:type="gramStart"/>
      <w:r w:rsidRPr="005A6F29">
        <w:rPr>
          <w:rFonts w:ascii="Times New Roman" w:eastAsia="Times New Roman" w:hAnsi="Times New Roman" w:cs="Times New Roman"/>
          <w:i/>
          <w:iCs/>
          <w:color w:val="000000" w:themeColor="text1"/>
          <w:sz w:val="28"/>
          <w:szCs w:val="28"/>
          <w:lang w:eastAsia="ru-RU"/>
        </w:rPr>
        <w:t>г &gt;</w:t>
      </w:r>
      <w:proofErr w:type="gramEnd"/>
      <w:r w:rsidRPr="005A6F29">
        <w:rPr>
          <w:rFonts w:ascii="Times New Roman" w:eastAsia="Times New Roman" w:hAnsi="Times New Roman" w:cs="Times New Roman"/>
          <w:color w:val="000000" w:themeColor="text1"/>
          <w:sz w:val="28"/>
          <w:szCs w:val="28"/>
          <w:lang w:eastAsia="ru-RU"/>
        </w:rPr>
        <w:t> 0,5, хорошей - при </w:t>
      </w:r>
      <w:r w:rsidRPr="005A6F29">
        <w:rPr>
          <w:rFonts w:ascii="Times New Roman" w:eastAsia="Times New Roman" w:hAnsi="Times New Roman" w:cs="Times New Roman"/>
          <w:i/>
          <w:iCs/>
          <w:color w:val="000000" w:themeColor="text1"/>
          <w:sz w:val="28"/>
          <w:szCs w:val="28"/>
          <w:lang w:eastAsia="ru-RU"/>
        </w:rPr>
        <w:t>г &gt;</w:t>
      </w:r>
      <w:r w:rsidRPr="005A6F29">
        <w:rPr>
          <w:rFonts w:ascii="Times New Roman" w:eastAsia="Times New Roman" w:hAnsi="Times New Roman" w:cs="Times New Roman"/>
          <w:color w:val="000000" w:themeColor="text1"/>
          <w:sz w:val="28"/>
          <w:szCs w:val="28"/>
          <w:lang w:eastAsia="ru-RU"/>
        </w:rPr>
        <w:t> 0,8... 1,0.</w:t>
      </w:r>
    </w:p>
    <w:p w14:paraId="54309971" w14:textId="7810B41A"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lastRenderedPageBreak/>
        <w:t>Метод наименьших квадратов может использоваться и в случае нелинейных функций. Так, при определении параметров квадратичной зависимости </w:t>
      </w:r>
      <w:r w:rsidRPr="00DD7747">
        <w:rPr>
          <w:rFonts w:ascii="Times New Roman" w:eastAsia="Times New Roman" w:hAnsi="Times New Roman" w:cs="Times New Roman"/>
          <w:noProof/>
          <w:color w:val="000000" w:themeColor="text1"/>
          <w:sz w:val="28"/>
          <w:szCs w:val="28"/>
          <w:lang w:eastAsia="ru-RU"/>
        </w:rPr>
        <w:drawing>
          <wp:inline distT="0" distB="0" distL="0" distR="0" wp14:anchorId="4AC3DF09" wp14:editId="28344390">
            <wp:extent cx="2476500" cy="27622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76500" cy="276225"/>
                    </a:xfrm>
                    <a:prstGeom prst="rect">
                      <a:avLst/>
                    </a:prstGeom>
                    <a:noFill/>
                    <a:ln>
                      <a:noFill/>
                    </a:ln>
                  </pic:spPr>
                </pic:pic>
              </a:graphicData>
            </a:graphic>
          </wp:inline>
        </w:drawing>
      </w:r>
    </w:p>
    <w:p w14:paraId="677B6F0C"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используя метод наименьших квадратов, получаем систему нормальных уравнений:</w:t>
      </w:r>
    </w:p>
    <w:p w14:paraId="056007E3" w14:textId="078B8639"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DD7747">
        <w:rPr>
          <w:rFonts w:ascii="Times New Roman" w:eastAsia="Times New Roman" w:hAnsi="Times New Roman" w:cs="Times New Roman"/>
          <w:noProof/>
          <w:color w:val="000000" w:themeColor="text1"/>
          <w:sz w:val="28"/>
          <w:szCs w:val="28"/>
          <w:lang w:eastAsia="ru-RU"/>
        </w:rPr>
        <w:drawing>
          <wp:inline distT="0" distB="0" distL="0" distR="0" wp14:anchorId="5750337C" wp14:editId="2C9C6997">
            <wp:extent cx="3571875" cy="150495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571875" cy="1504950"/>
                    </a:xfrm>
                    <a:prstGeom prst="rect">
                      <a:avLst/>
                    </a:prstGeom>
                    <a:noFill/>
                    <a:ln>
                      <a:noFill/>
                    </a:ln>
                  </pic:spPr>
                </pic:pic>
              </a:graphicData>
            </a:graphic>
          </wp:inline>
        </w:drawing>
      </w:r>
    </w:p>
    <w:p w14:paraId="501B51DA"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Из этой системы можно найти параметры </w:t>
      </w:r>
      <w:r w:rsidRPr="005A6F29">
        <w:rPr>
          <w:rFonts w:ascii="Times New Roman" w:eastAsia="Times New Roman" w:hAnsi="Times New Roman" w:cs="Times New Roman"/>
          <w:i/>
          <w:iCs/>
          <w:color w:val="000000" w:themeColor="text1"/>
          <w:sz w:val="28"/>
          <w:szCs w:val="28"/>
          <w:lang w:eastAsia="ru-RU"/>
        </w:rPr>
        <w:t>а, Ь, с.</w:t>
      </w:r>
    </w:p>
    <w:p w14:paraId="431FEF7D" w14:textId="77777777" w:rsidR="005A6F29" w:rsidRPr="005A6F29" w:rsidRDefault="005A6F29" w:rsidP="005A6F29">
      <w:pPr>
        <w:spacing w:before="100" w:beforeAutospacing="1" w:after="100" w:afterAutospacing="1" w:line="240" w:lineRule="auto"/>
        <w:jc w:val="both"/>
        <w:outlineLvl w:val="0"/>
        <w:rPr>
          <w:rFonts w:ascii="Times New Roman" w:eastAsia="Times New Roman" w:hAnsi="Times New Roman" w:cs="Times New Roman"/>
          <w:color w:val="000000" w:themeColor="text1"/>
          <w:kern w:val="36"/>
          <w:sz w:val="28"/>
          <w:szCs w:val="28"/>
          <w:lang w:eastAsia="ru-RU"/>
        </w:rPr>
      </w:pPr>
      <w:r w:rsidRPr="005A6F29">
        <w:rPr>
          <w:rFonts w:ascii="Times New Roman" w:eastAsia="Times New Roman" w:hAnsi="Times New Roman" w:cs="Times New Roman"/>
          <w:color w:val="000000" w:themeColor="text1"/>
          <w:kern w:val="36"/>
          <w:sz w:val="28"/>
          <w:szCs w:val="28"/>
          <w:lang w:eastAsia="ru-RU"/>
        </w:rPr>
        <w:t>Дисперсионный анализ</w:t>
      </w:r>
    </w:p>
    <w:p w14:paraId="3B335957"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Изложение сущности корреляционного анализа основывается на предположении, что разброс результатов наблюдений обусловлен преимущественно случайными причинами. Если же значения входных факторов изменяют каким-либо закономерным образом, то возникает задача оценки степени влияния такого изменения каждого фактора на выход процесса. Такие задачи решаются методом дисперсного анализа.</w:t>
      </w:r>
    </w:p>
    <w:p w14:paraId="3BF72AA9"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Его сущность состоит в следующем. Пусть выход некоторого технологического процесса характеризуется влиянием двух факторов А и В. В соответствии с правилом сложения дисперсий для некоррелированных случайных величин общая дисперсия выхода процесса равна сумме ее составляющих:</w:t>
      </w:r>
    </w:p>
    <w:p w14:paraId="142C56E3" w14:textId="40AC46E7" w:rsidR="005A6F29" w:rsidRPr="005A6F29" w:rsidRDefault="005A6F29" w:rsidP="005A6F29">
      <w:pPr>
        <w:spacing w:after="0" w:line="240" w:lineRule="auto"/>
        <w:jc w:val="both"/>
        <w:rPr>
          <w:rFonts w:ascii="Times New Roman" w:eastAsia="Times New Roman" w:hAnsi="Times New Roman" w:cs="Times New Roman"/>
          <w:color w:val="000000" w:themeColor="text1"/>
          <w:sz w:val="28"/>
          <w:szCs w:val="28"/>
          <w:lang w:eastAsia="ru-RU"/>
        </w:rPr>
      </w:pPr>
      <w:r w:rsidRPr="00DD7747">
        <w:rPr>
          <w:rFonts w:ascii="Times New Roman" w:eastAsia="Times New Roman" w:hAnsi="Times New Roman" w:cs="Times New Roman"/>
          <w:noProof/>
          <w:color w:val="000000" w:themeColor="text1"/>
          <w:sz w:val="28"/>
          <w:szCs w:val="28"/>
          <w:lang w:eastAsia="ru-RU"/>
        </w:rPr>
        <w:drawing>
          <wp:inline distT="0" distB="0" distL="0" distR="0" wp14:anchorId="3AD4065F" wp14:editId="1FB011EC">
            <wp:extent cx="3781425" cy="2762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781425" cy="276225"/>
                    </a:xfrm>
                    <a:prstGeom prst="rect">
                      <a:avLst/>
                    </a:prstGeom>
                    <a:noFill/>
                    <a:ln>
                      <a:noFill/>
                    </a:ln>
                  </pic:spPr>
                </pic:pic>
              </a:graphicData>
            </a:graphic>
          </wp:inline>
        </w:drawing>
      </w:r>
    </w:p>
    <w:p w14:paraId="040DEC81"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 xml:space="preserve">где </w:t>
      </w:r>
      <w:proofErr w:type="spellStart"/>
      <w:r w:rsidRPr="005A6F29">
        <w:rPr>
          <w:rFonts w:ascii="Times New Roman" w:eastAsia="Times New Roman" w:hAnsi="Times New Roman" w:cs="Times New Roman"/>
          <w:color w:val="000000" w:themeColor="text1"/>
          <w:sz w:val="28"/>
          <w:szCs w:val="28"/>
          <w:lang w:eastAsia="ru-RU"/>
        </w:rPr>
        <w:t>О^общ</w:t>
      </w:r>
      <w:proofErr w:type="spellEnd"/>
      <w:r w:rsidRPr="005A6F29">
        <w:rPr>
          <w:rFonts w:ascii="Times New Roman" w:eastAsia="Times New Roman" w:hAnsi="Times New Roman" w:cs="Times New Roman"/>
          <w:color w:val="000000" w:themeColor="text1"/>
          <w:sz w:val="28"/>
          <w:szCs w:val="28"/>
          <w:lang w:eastAsia="ru-RU"/>
        </w:rPr>
        <w:t>" °</w:t>
      </w:r>
      <w:proofErr w:type="spellStart"/>
      <w:r w:rsidRPr="005A6F29">
        <w:rPr>
          <w:rFonts w:ascii="Times New Roman" w:eastAsia="Times New Roman" w:hAnsi="Times New Roman" w:cs="Times New Roman"/>
          <w:color w:val="000000" w:themeColor="text1"/>
          <w:sz w:val="28"/>
          <w:szCs w:val="28"/>
          <w:lang w:eastAsia="ru-RU"/>
        </w:rPr>
        <w:t>бщая</w:t>
      </w:r>
      <w:proofErr w:type="spellEnd"/>
      <w:r w:rsidRPr="005A6F29">
        <w:rPr>
          <w:rFonts w:ascii="Times New Roman" w:eastAsia="Times New Roman" w:hAnsi="Times New Roman" w:cs="Times New Roman"/>
          <w:color w:val="000000" w:themeColor="text1"/>
          <w:sz w:val="28"/>
          <w:szCs w:val="28"/>
          <w:lang w:eastAsia="ru-RU"/>
        </w:rPr>
        <w:t xml:space="preserve"> дисперсия выхода процесса;</w:t>
      </w:r>
    </w:p>
    <w:p w14:paraId="2536C085"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2 2</w:t>
      </w:r>
    </w:p>
    <w:p w14:paraId="408475E0"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i/>
          <w:iCs/>
          <w:color w:val="000000" w:themeColor="text1"/>
          <w:sz w:val="28"/>
          <w:szCs w:val="28"/>
          <w:lang w:eastAsia="ru-RU"/>
        </w:rPr>
        <w:t>°А</w:t>
      </w:r>
      <w:r w:rsidRPr="005A6F29">
        <w:rPr>
          <w:rFonts w:ascii="Times New Roman" w:eastAsia="Times New Roman" w:hAnsi="Times New Roman" w:cs="Times New Roman"/>
          <w:color w:val="000000" w:themeColor="text1"/>
          <w:sz w:val="28"/>
          <w:szCs w:val="28"/>
          <w:lang w:eastAsia="ru-RU"/>
        </w:rPr>
        <w:t> </w:t>
      </w:r>
      <w:r w:rsidRPr="005A6F29">
        <w:rPr>
          <w:rFonts w:ascii="Times New Roman" w:eastAsia="Times New Roman" w:hAnsi="Times New Roman" w:cs="Times New Roman"/>
          <w:color w:val="000000" w:themeColor="text1"/>
          <w:sz w:val="28"/>
          <w:szCs w:val="28"/>
          <w:vertAlign w:val="superscript"/>
          <w:lang w:eastAsia="ru-RU"/>
        </w:rPr>
        <w:t>И</w:t>
      </w:r>
      <w:r w:rsidRPr="005A6F29">
        <w:rPr>
          <w:rFonts w:ascii="Times New Roman" w:eastAsia="Times New Roman" w:hAnsi="Times New Roman" w:cs="Times New Roman"/>
          <w:color w:val="000000" w:themeColor="text1"/>
          <w:sz w:val="28"/>
          <w:szCs w:val="28"/>
          <w:lang w:eastAsia="ru-RU"/>
        </w:rPr>
        <w:t> (</w:t>
      </w:r>
      <w:proofErr w:type="spellStart"/>
      <w:r w:rsidRPr="005A6F29">
        <w:rPr>
          <w:rFonts w:ascii="Times New Roman" w:eastAsia="Times New Roman" w:hAnsi="Times New Roman" w:cs="Times New Roman"/>
          <w:color w:val="000000" w:themeColor="text1"/>
          <w:sz w:val="28"/>
          <w:szCs w:val="28"/>
          <w:lang w:eastAsia="ru-RU"/>
        </w:rPr>
        <w:t>Jg</w:t>
      </w:r>
      <w:proofErr w:type="spellEnd"/>
      <w:r w:rsidRPr="005A6F29">
        <w:rPr>
          <w:rFonts w:ascii="Times New Roman" w:eastAsia="Times New Roman" w:hAnsi="Times New Roman" w:cs="Times New Roman"/>
          <w:color w:val="000000" w:themeColor="text1"/>
          <w:sz w:val="28"/>
          <w:szCs w:val="28"/>
          <w:lang w:eastAsia="ru-RU"/>
        </w:rPr>
        <w:t xml:space="preserve"> - дисперсии, связанные с влиянием факторов А и В соответственно;</w:t>
      </w:r>
    </w:p>
    <w:p w14:paraId="34AAD7C2"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2</w:t>
      </w:r>
    </w:p>
    <w:p w14:paraId="19240EF6"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proofErr w:type="spellStart"/>
      <w:r w:rsidRPr="005A6F29">
        <w:rPr>
          <w:rFonts w:ascii="Times New Roman" w:eastAsia="Times New Roman" w:hAnsi="Times New Roman" w:cs="Times New Roman"/>
          <w:color w:val="000000" w:themeColor="text1"/>
          <w:sz w:val="28"/>
          <w:szCs w:val="28"/>
          <w:lang w:eastAsia="ru-RU"/>
        </w:rPr>
        <w:t>CT^g</w:t>
      </w:r>
      <w:proofErr w:type="spellEnd"/>
      <w:r w:rsidRPr="005A6F29">
        <w:rPr>
          <w:rFonts w:ascii="Times New Roman" w:eastAsia="Times New Roman" w:hAnsi="Times New Roman" w:cs="Times New Roman"/>
          <w:color w:val="000000" w:themeColor="text1"/>
          <w:sz w:val="28"/>
          <w:szCs w:val="28"/>
          <w:lang w:eastAsia="ru-RU"/>
        </w:rPr>
        <w:t xml:space="preserve"> - дисперсия, вызванная взаимодействием факторов А и В;</w:t>
      </w:r>
    </w:p>
    <w:p w14:paraId="175EB2E9"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lastRenderedPageBreak/>
        <w:t>(</w:t>
      </w:r>
      <w:proofErr w:type="spellStart"/>
      <w:r w:rsidRPr="005A6F29">
        <w:rPr>
          <w:rFonts w:ascii="Times New Roman" w:eastAsia="Times New Roman" w:hAnsi="Times New Roman" w:cs="Times New Roman"/>
          <w:color w:val="000000" w:themeColor="text1"/>
          <w:sz w:val="28"/>
          <w:szCs w:val="28"/>
          <w:lang w:eastAsia="ru-RU"/>
        </w:rPr>
        <w:t>Jq</w:t>
      </w:r>
      <w:r w:rsidRPr="005A6F29">
        <w:rPr>
          <w:rFonts w:ascii="Times New Roman" w:eastAsia="Times New Roman" w:hAnsi="Times New Roman" w:cs="Times New Roman"/>
          <w:color w:val="000000" w:themeColor="text1"/>
          <w:sz w:val="28"/>
          <w:szCs w:val="28"/>
          <w:vertAlign w:val="subscript"/>
          <w:lang w:eastAsia="ru-RU"/>
        </w:rPr>
        <w:t>CT</w:t>
      </w:r>
      <w:proofErr w:type="spellEnd"/>
      <w:r w:rsidRPr="005A6F29">
        <w:rPr>
          <w:rFonts w:ascii="Times New Roman" w:eastAsia="Times New Roman" w:hAnsi="Times New Roman" w:cs="Times New Roman"/>
          <w:color w:val="000000" w:themeColor="text1"/>
          <w:sz w:val="28"/>
          <w:szCs w:val="28"/>
          <w:lang w:eastAsia="ru-RU"/>
        </w:rPr>
        <w:t> ~ остаточная, случайная часть дисперсии, обусловленная воздействием не контролируемых и неизвестных факторов.</w:t>
      </w:r>
    </w:p>
    <w:p w14:paraId="27024952"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 xml:space="preserve">Аналогично можно представить выражение для общей </w:t>
      </w:r>
      <w:proofErr w:type="spellStart"/>
      <w:r w:rsidRPr="005A6F29">
        <w:rPr>
          <w:rFonts w:ascii="Times New Roman" w:eastAsia="Times New Roman" w:hAnsi="Times New Roman" w:cs="Times New Roman"/>
          <w:color w:val="000000" w:themeColor="text1"/>
          <w:sz w:val="28"/>
          <w:szCs w:val="28"/>
          <w:lang w:eastAsia="ru-RU"/>
        </w:rPr>
        <w:t>диспер</w:t>
      </w:r>
      <w:proofErr w:type="spellEnd"/>
      <w:r w:rsidRPr="005A6F29">
        <w:rPr>
          <w:rFonts w:ascii="Times New Roman" w:eastAsia="Times New Roman" w:hAnsi="Times New Roman" w:cs="Times New Roman"/>
          <w:color w:val="000000" w:themeColor="text1"/>
          <w:sz w:val="28"/>
          <w:szCs w:val="28"/>
          <w:lang w:eastAsia="ru-RU"/>
        </w:rPr>
        <w:t>-</w:t>
      </w:r>
    </w:p>
    <w:p w14:paraId="1DC39CDE"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2</w:t>
      </w:r>
    </w:p>
    <w:p w14:paraId="7465AE76"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сии (</w:t>
      </w:r>
      <w:proofErr w:type="spellStart"/>
      <w:r w:rsidRPr="005A6F29">
        <w:rPr>
          <w:rFonts w:ascii="Times New Roman" w:eastAsia="Times New Roman" w:hAnsi="Times New Roman" w:cs="Times New Roman"/>
          <w:color w:val="000000" w:themeColor="text1"/>
          <w:sz w:val="28"/>
          <w:szCs w:val="28"/>
          <w:lang w:eastAsia="ru-RU"/>
        </w:rPr>
        <w:t>JqQiji</w:t>
      </w:r>
      <w:proofErr w:type="spellEnd"/>
      <w:r w:rsidRPr="005A6F29">
        <w:rPr>
          <w:rFonts w:ascii="Times New Roman" w:eastAsia="Times New Roman" w:hAnsi="Times New Roman" w:cs="Times New Roman"/>
          <w:color w:val="000000" w:themeColor="text1"/>
          <w:sz w:val="28"/>
          <w:szCs w:val="28"/>
          <w:lang w:eastAsia="ru-RU"/>
        </w:rPr>
        <w:t xml:space="preserve"> при большом количестве факторов.</w:t>
      </w:r>
    </w:p>
    <w:p w14:paraId="7BE2DF72"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 xml:space="preserve">Важным моментом является то, что при дисперсионном анализе дисперсии отдельных факторов А, В, </w:t>
      </w:r>
      <w:proofErr w:type="gramStart"/>
      <w:r w:rsidRPr="005A6F29">
        <w:rPr>
          <w:rFonts w:ascii="Times New Roman" w:eastAsia="Times New Roman" w:hAnsi="Times New Roman" w:cs="Times New Roman"/>
          <w:color w:val="000000" w:themeColor="text1"/>
          <w:sz w:val="28"/>
          <w:szCs w:val="28"/>
          <w:lang w:eastAsia="ru-RU"/>
        </w:rPr>
        <w:t>С...</w:t>
      </w:r>
      <w:proofErr w:type="gramEnd"/>
      <w:r w:rsidRPr="005A6F29">
        <w:rPr>
          <w:rFonts w:ascii="Times New Roman" w:eastAsia="Times New Roman" w:hAnsi="Times New Roman" w:cs="Times New Roman"/>
          <w:color w:val="000000" w:themeColor="text1"/>
          <w:sz w:val="28"/>
          <w:szCs w:val="28"/>
          <w:lang w:eastAsia="ru-RU"/>
        </w:rPr>
        <w:t xml:space="preserve"> не связаны с какой-либо случайной величиной, так как значения переменных, на основании которых вычислены дисперсии, не являются случайными, а изменяются в заданном порядке.</w:t>
      </w:r>
    </w:p>
    <w:p w14:paraId="49A31EE9"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 xml:space="preserve">Критериями оценки влияния отдельных факторов на выход процесса могут быть как параметрические (Стьюдента, </w:t>
      </w:r>
      <w:proofErr w:type="spellStart"/>
      <w:r w:rsidRPr="005A6F29">
        <w:rPr>
          <w:rFonts w:ascii="Times New Roman" w:eastAsia="Times New Roman" w:hAnsi="Times New Roman" w:cs="Times New Roman"/>
          <w:color w:val="000000" w:themeColor="text1"/>
          <w:sz w:val="28"/>
          <w:szCs w:val="28"/>
          <w:lang w:eastAsia="ru-RU"/>
        </w:rPr>
        <w:t>Кохрена</w:t>
      </w:r>
      <w:proofErr w:type="spellEnd"/>
      <w:r w:rsidRPr="005A6F29">
        <w:rPr>
          <w:rFonts w:ascii="Times New Roman" w:eastAsia="Times New Roman" w:hAnsi="Times New Roman" w:cs="Times New Roman"/>
          <w:color w:val="000000" w:themeColor="text1"/>
          <w:sz w:val="28"/>
          <w:szCs w:val="28"/>
          <w:lang w:eastAsia="ru-RU"/>
        </w:rPr>
        <w:t>- для нормального распределения), так и непараметрические (Фишера, Пирсона - для неизвестных распределений). Например, непараметрический критерий Фишера записывается</w:t>
      </w:r>
    </w:p>
    <w:p w14:paraId="11E5AC49" w14:textId="65B1FB7C" w:rsidR="005A6F29" w:rsidRPr="005A6F29" w:rsidRDefault="005A6F29" w:rsidP="005A6F29">
      <w:pPr>
        <w:spacing w:after="0" w:line="240" w:lineRule="auto"/>
        <w:jc w:val="both"/>
        <w:rPr>
          <w:rFonts w:ascii="Times New Roman" w:eastAsia="Times New Roman" w:hAnsi="Times New Roman" w:cs="Times New Roman"/>
          <w:color w:val="000000" w:themeColor="text1"/>
          <w:sz w:val="28"/>
          <w:szCs w:val="28"/>
          <w:lang w:eastAsia="ru-RU"/>
        </w:rPr>
      </w:pPr>
      <w:r w:rsidRPr="00DD7747">
        <w:rPr>
          <w:rFonts w:ascii="Times New Roman" w:eastAsia="Times New Roman" w:hAnsi="Times New Roman" w:cs="Times New Roman"/>
          <w:noProof/>
          <w:color w:val="000000" w:themeColor="text1"/>
          <w:sz w:val="28"/>
          <w:szCs w:val="28"/>
          <w:lang w:eastAsia="ru-RU"/>
        </w:rPr>
        <w:drawing>
          <wp:inline distT="0" distB="0" distL="0" distR="0" wp14:anchorId="73053AAF" wp14:editId="54E16379">
            <wp:extent cx="2828925" cy="4953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28925" cy="495300"/>
                    </a:xfrm>
                    <a:prstGeom prst="rect">
                      <a:avLst/>
                    </a:prstGeom>
                    <a:noFill/>
                    <a:ln>
                      <a:noFill/>
                    </a:ln>
                  </pic:spPr>
                </pic:pic>
              </a:graphicData>
            </a:graphic>
          </wp:inline>
        </w:drawing>
      </w:r>
    </w:p>
    <w:p w14:paraId="330F259E"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Сравнивая расчетное значение </w:t>
      </w:r>
      <w:r w:rsidRPr="005A6F29">
        <w:rPr>
          <w:rFonts w:ascii="Times New Roman" w:eastAsia="Times New Roman" w:hAnsi="Times New Roman" w:cs="Times New Roman"/>
          <w:i/>
          <w:iCs/>
          <w:color w:val="000000" w:themeColor="text1"/>
          <w:sz w:val="28"/>
          <w:szCs w:val="28"/>
          <w:lang w:eastAsia="ru-RU"/>
        </w:rPr>
        <w:t>F</w:t>
      </w:r>
      <w:r w:rsidRPr="005A6F29">
        <w:rPr>
          <w:rFonts w:ascii="Times New Roman" w:eastAsia="Times New Roman" w:hAnsi="Times New Roman" w:cs="Times New Roman"/>
          <w:color w:val="000000" w:themeColor="text1"/>
          <w:sz w:val="28"/>
          <w:szCs w:val="28"/>
          <w:lang w:eastAsia="ru-RU"/>
        </w:rPr>
        <w:t xml:space="preserve"> с табличным, производят </w:t>
      </w:r>
      <w:proofErr w:type="spellStart"/>
      <w:r w:rsidRPr="005A6F29">
        <w:rPr>
          <w:rFonts w:ascii="Times New Roman" w:eastAsia="Times New Roman" w:hAnsi="Times New Roman" w:cs="Times New Roman"/>
          <w:color w:val="000000" w:themeColor="text1"/>
          <w:sz w:val="28"/>
          <w:szCs w:val="28"/>
          <w:lang w:eastAsia="ru-RU"/>
        </w:rPr>
        <w:t>оцен</w:t>
      </w:r>
      <w:proofErr w:type="spellEnd"/>
      <w:r w:rsidRPr="005A6F29">
        <w:rPr>
          <w:rFonts w:ascii="Times New Roman" w:eastAsia="Times New Roman" w:hAnsi="Times New Roman" w:cs="Times New Roman"/>
          <w:color w:val="000000" w:themeColor="text1"/>
          <w:sz w:val="28"/>
          <w:szCs w:val="28"/>
          <w:lang w:eastAsia="ru-RU"/>
        </w:rPr>
        <w:t>-</w:t>
      </w:r>
    </w:p>
    <w:p w14:paraId="6722E19B"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2</w:t>
      </w:r>
    </w:p>
    <w:p w14:paraId="4035F4E4" w14:textId="77777777" w:rsidR="005A6F29" w:rsidRPr="005A6F29" w:rsidRDefault="005A6F29" w:rsidP="005A6F29">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5A6F29">
        <w:rPr>
          <w:rFonts w:ascii="Times New Roman" w:eastAsia="Times New Roman" w:hAnsi="Times New Roman" w:cs="Times New Roman"/>
          <w:color w:val="000000" w:themeColor="text1"/>
          <w:sz w:val="28"/>
          <w:szCs w:val="28"/>
          <w:lang w:eastAsia="ru-RU"/>
        </w:rPr>
        <w:t>ку надежности дисперсий отдельных факторов ?7ф (или их сочетаний) и их относительного влияния на выход процесса.</w:t>
      </w:r>
    </w:p>
    <w:p w14:paraId="14679E22" w14:textId="77777777" w:rsidR="00610CF9" w:rsidRPr="00DD7747" w:rsidRDefault="00610CF9" w:rsidP="005A6F29">
      <w:pPr>
        <w:jc w:val="both"/>
        <w:rPr>
          <w:rFonts w:ascii="Times New Roman" w:hAnsi="Times New Roman" w:cs="Times New Roman"/>
          <w:color w:val="000000" w:themeColor="text1"/>
          <w:sz w:val="28"/>
          <w:szCs w:val="28"/>
        </w:rPr>
      </w:pPr>
    </w:p>
    <w:sectPr w:rsidR="00610CF9" w:rsidRPr="00DD774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E221B"/>
    <w:multiLevelType w:val="multilevel"/>
    <w:tmpl w:val="613C9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A97"/>
    <w:rsid w:val="00297A97"/>
    <w:rsid w:val="005A6F29"/>
    <w:rsid w:val="00610CF9"/>
    <w:rsid w:val="00DD7747"/>
    <w:rsid w:val="00F033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9260FE-1FF6-4F6B-8B35-079742102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5A6F2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A6F29"/>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5A6F2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8800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1787</Words>
  <Characters>10189</Characters>
  <Application>Microsoft Office Word</Application>
  <DocSecurity>0</DocSecurity>
  <Lines>84</Lines>
  <Paragraphs>23</Paragraphs>
  <ScaleCrop>false</ScaleCrop>
  <Company/>
  <LinksUpToDate>false</LinksUpToDate>
  <CharactersWithSpaces>11953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5</cp:revision>
  <dcterms:created xsi:type="dcterms:W3CDTF">2021-10-27T20:39:00Z</dcterms:created>
  <dcterms:modified xsi:type="dcterms:W3CDTF">2021-10-27T20:40:00Z</dcterms:modified>
</cp:coreProperties>
</file>